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9"/>
        <w:widowControl/>
        <w:ind w:hanging="0" w:left="0" w:right="15"/>
        <w:jc w:val="center"/>
        <w:rPr/>
      </w:pPr>
      <w:r>
        <w:rPr/>
        <w:t>СОБРАНИЕ ДЕПУТАТОВ</w:t>
      </w:r>
    </w:p>
    <w:p>
      <w:pPr>
        <w:pStyle w:val="style29"/>
        <w:widowControl/>
        <w:jc w:val="center"/>
        <w:rPr/>
      </w:pPr>
      <w:r>
        <w:rPr/>
        <w:t>РУСАНОВСКОГО</w:t>
      </w:r>
      <w:r>
        <w:rPr/>
        <w:t>СЕЛЬСОВЕТА</w:t>
      </w:r>
    </w:p>
    <w:p>
      <w:pPr>
        <w:pStyle w:val="style29"/>
        <w:widowControl/>
        <w:ind w:hanging="708" w:left="708" w:right="0"/>
        <w:jc w:val="center"/>
        <w:rPr/>
      </w:pPr>
      <w:r>
        <w:rPr/>
        <w:t>ЧЕРМИСИНОВСКОГО РАЙОНА</w:t>
      </w:r>
    </w:p>
    <w:p>
      <w:pPr>
        <w:pStyle w:val="style29"/>
        <w:widowControl/>
        <w:ind w:hanging="708" w:left="708" w:right="0"/>
        <w:jc w:val="center"/>
        <w:rPr/>
      </w:pPr>
      <w:r>
        <w:rPr/>
        <w:t>КУРСКОЙ ОБЛАСТИ</w:t>
      </w:r>
    </w:p>
    <w:p>
      <w:pPr>
        <w:pStyle w:val="style29"/>
        <w:widowControl/>
        <w:jc w:val="center"/>
        <w:rPr/>
      </w:pPr>
      <w:r>
        <w:rPr/>
      </w:r>
    </w:p>
    <w:p>
      <w:pPr>
        <w:pStyle w:val="style29"/>
        <w:widowControl/>
        <w:jc w:val="center"/>
        <w:rPr/>
      </w:pPr>
      <w:r>
        <w:rPr/>
        <w:t>РЕШЕНИЕ</w:t>
      </w:r>
    </w:p>
    <w:p>
      <w:pPr>
        <w:pStyle w:val="style29"/>
        <w:widowControl/>
        <w:jc w:val="center"/>
        <w:rPr/>
      </w:pPr>
      <w:r>
        <w:rPr/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cs="Times New Roman" w:hAnsi="Times New Roman"/>
          <w:sz w:val="24"/>
          <w:szCs w:val="24"/>
          <w:u w:val="single"/>
        </w:rPr>
        <w:t>16</w:t>
      </w:r>
      <w:r>
        <w:rPr>
          <w:rFonts w:ascii="Times New Roman" w:cs="Times New Roman" w:hAnsi="Times New Roman"/>
          <w:sz w:val="24"/>
          <w:szCs w:val="24"/>
          <w:u w:val="single"/>
        </w:rPr>
        <w:t>.0</w:t>
      </w:r>
      <w:r>
        <w:rPr>
          <w:rFonts w:ascii="Times New Roman" w:cs="Times New Roman" w:hAnsi="Times New Roman"/>
          <w:sz w:val="24"/>
          <w:szCs w:val="24"/>
          <w:u w:val="single"/>
        </w:rPr>
        <w:t>7</w:t>
      </w:r>
      <w:r>
        <w:rPr>
          <w:rFonts w:ascii="Times New Roman" w:cs="Times New Roman" w:hAnsi="Times New Roman"/>
          <w:sz w:val="24"/>
          <w:szCs w:val="24"/>
          <w:u w:val="single"/>
        </w:rPr>
        <w:t xml:space="preserve">.2015 г. № </w:t>
      </w:r>
      <w:r>
        <w:rPr>
          <w:rFonts w:ascii="Times New Roman" w:cs="Times New Roman" w:hAnsi="Times New Roman"/>
          <w:sz w:val="24"/>
          <w:szCs w:val="24"/>
          <w:u w:val="single"/>
        </w:rPr>
        <w:t>56.1</w:t>
      </w:r>
    </w:p>
    <w:p>
      <w:pPr>
        <w:pStyle w:val="style0"/>
        <w:spacing w:after="0" w:before="0"/>
        <w:contextualSpacing w:val="false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eastAsia="Calibri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>с.Русаново</w:t>
      </w:r>
    </w:p>
    <w:p>
      <w:pPr>
        <w:pStyle w:val="style0"/>
        <w:spacing w:after="0" w:before="0"/>
        <w:contextualSpacing w:val="false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 порядке определения размера, условий и сроках внесения арендной платы и установление значений коэффициентов вида разрешенного (функционального) использования земельных участков и значений коэффициентов дифференциации по видам деятельности арендаторов внутри одного вида функционального использования земельного участка, применяемых для определения размера арендной платы за использование земельных участков, находящихся в муниципальной собственности и земельных участков, государственная собственность на которые не разграничена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В соответствии со статьей 39.6 Земельного кодекса Российской Федерации, Федеральным законом от 25.10.2001 г. № 137 «О введении в действие Земельного кодекса Российской Федерации», Федеральным законом от 23.06.2014 г. № 171-ФЗ «О внесении изменений в Земельный кодекс Российской Федерации и отдельные законодательные акты Российской Федерации», статьей 2 Закона Курской области от 28.12.2007 года №137-ЗКО «О порядке определения размера арендной платы, а также порядке, условиях и сроках внесения арендной платы за использование земельных участков, находящихся в государственной собственности Курской области или государственная собственность на которые не разграничена», Уставом муниципального образования «Русановский сельсовет» Черемисиновского района Курской области, отчетом ООО «Центр менеджмента оценки и консалтинга» №ЭА-46-27 от 18.06.2012 года, </w:t>
      </w:r>
      <w:r>
        <w:rPr>
          <w:rStyle w:val="style19"/>
        </w:rPr>
        <w:t>Собрание депутатов Русановского сельсовета</w:t>
      </w:r>
      <w:r>
        <w:rPr>
          <w:rFonts w:ascii="Times New Roman" w:cs="Times New Roman" w:hAnsi="Times New Roman"/>
          <w:sz w:val="24"/>
          <w:szCs w:val="24"/>
        </w:rPr>
        <w:t xml:space="preserve"> Черемисиновского района Курской области РЕШИЛО: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numPr>
          <w:ilvl w:val="0"/>
          <w:numId w:val="1"/>
        </w:numPr>
        <w:suppressAutoHyphens w:val="true"/>
        <w:spacing w:after="0" w:before="0" w:line="100" w:lineRule="atLeast"/>
        <w:ind w:hanging="360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Установить что размер, условия и сроки внесения арендной платы за использование земельных участков, находящихся в муниципальной собственности или государственная собственность на которые не разграничена, расположенных </w:t>
      </w:r>
      <w:r>
        <w:rPr>
          <w:rFonts w:ascii="Times New Roman" w:cs="Times New Roman" w:eastAsia="Lucida Sans Unicode" w:hAnsi="Times New Roman"/>
          <w:color w:val="000000"/>
          <w:sz w:val="24"/>
          <w:szCs w:val="24"/>
          <w:lang w:bidi="en-US"/>
        </w:rPr>
        <w:t xml:space="preserve">в границах </w:t>
      </w:r>
      <w:r>
        <w:rPr>
          <w:rStyle w:val="style19"/>
        </w:rPr>
        <w:t>Русановского сельсовета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Lucida Sans Unicode" w:hAnsi="Times New Roman"/>
          <w:color w:val="000000"/>
          <w:sz w:val="24"/>
          <w:szCs w:val="24"/>
          <w:lang w:bidi="en-US"/>
        </w:rPr>
        <w:t>Черемисиновского района Курской области,</w:t>
      </w:r>
      <w:r>
        <w:rPr>
          <w:rFonts w:ascii="Times New Roman" w:cs="Times New Roman" w:hAnsi="Times New Roman"/>
          <w:sz w:val="24"/>
          <w:szCs w:val="24"/>
        </w:rPr>
        <w:t xml:space="preserve"> определяется в Порядке согласно приложению № 1 к настоящему решению.</w:t>
      </w:r>
    </w:p>
    <w:p>
      <w:pPr>
        <w:pStyle w:val="style0"/>
        <w:suppressAutoHyphens w:val="true"/>
        <w:spacing w:after="0" w:before="0" w:line="100" w:lineRule="atLeast"/>
        <w:ind w:hanging="0" w:left="851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 В целях определения ставок арендной платы утвердить: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коэффициенты вида разрешенного (функционального) использования земельных участков находящихся в муниципальной собственности и земельных участков, государственная собственность на которые не разграничена, расположенных </w:t>
      </w:r>
      <w:r>
        <w:rPr>
          <w:rFonts w:ascii="Times New Roman" w:cs="Times New Roman" w:eastAsia="Lucida Sans Unicode" w:hAnsi="Times New Roman"/>
          <w:color w:val="000000"/>
          <w:sz w:val="24"/>
          <w:szCs w:val="24"/>
          <w:lang w:bidi="en-US"/>
        </w:rPr>
        <w:t xml:space="preserve">в границах </w:t>
      </w:r>
      <w:r>
        <w:rPr>
          <w:rStyle w:val="style19"/>
        </w:rPr>
        <w:t>Русановского сельсовета</w:t>
      </w:r>
      <w:r>
        <w:rPr>
          <w:rFonts w:ascii="Times New Roman" w:cs="Times New Roman" w:eastAsia="Lucida Sans Unicode" w:hAnsi="Times New Roman"/>
          <w:color w:val="000000"/>
          <w:sz w:val="24"/>
          <w:szCs w:val="24"/>
          <w:lang w:bidi="en-US"/>
        </w:rPr>
        <w:t xml:space="preserve"> Черемисиновского района Курской области</w:t>
      </w:r>
      <w:r>
        <w:rPr>
          <w:rFonts w:ascii="Times New Roman" w:cs="Times New Roman" w:hAnsi="Times New Roman"/>
          <w:sz w:val="24"/>
          <w:szCs w:val="24"/>
        </w:rPr>
        <w:t xml:space="preserve"> согласно приложению № 2 к настоящему решению;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значения коэффициентов дифференциации по видам деятельности арендаторов внутри одного вида функционального использования земельного участка, применяемых для определения размера арендной платы за использование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</w:t>
      </w:r>
      <w:r>
        <w:rPr>
          <w:rFonts w:ascii="Times New Roman" w:cs="Times New Roman" w:eastAsia="Lucida Sans Unicode" w:hAnsi="Times New Roman"/>
          <w:color w:val="000000"/>
          <w:sz w:val="24"/>
          <w:szCs w:val="24"/>
          <w:lang w:bidi="en-US"/>
        </w:rPr>
        <w:t xml:space="preserve">в границах </w:t>
      </w:r>
      <w:r>
        <w:rPr>
          <w:rStyle w:val="style19"/>
        </w:rPr>
        <w:t>Русановского сельсовета</w:t>
      </w:r>
      <w:r>
        <w:rPr>
          <w:rFonts w:ascii="Times New Roman" w:cs="Times New Roman" w:eastAsia="Lucida Sans Unicode" w:hAnsi="Times New Roman"/>
          <w:color w:val="000000"/>
          <w:sz w:val="24"/>
          <w:szCs w:val="24"/>
          <w:lang w:bidi="en-US"/>
        </w:rPr>
        <w:t xml:space="preserve"> Черемисиновского района Курской области</w:t>
      </w:r>
      <w:r>
        <w:rPr>
          <w:rFonts w:ascii="Times New Roman" w:cs="Times New Roman" w:hAnsi="Times New Roman"/>
          <w:sz w:val="24"/>
          <w:szCs w:val="24"/>
        </w:rPr>
        <w:t xml:space="preserve"> согласно приложению № 3 к настоящему решению.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 Установить, что действие настоящего решения распространяется на земельные участки категории земель населенных пунктов.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4. Настоящее решение вступает в силу со дня его подписания и распространяется на правоотношения, возникшие с 01.03.2015 г. и подлежит официальному опубликованию.</w:t>
      </w:r>
    </w:p>
    <w:p>
      <w:pPr>
        <w:pStyle w:val="style0"/>
        <w:tabs>
          <w:tab w:leader="none" w:pos="3495" w:val="left"/>
        </w:tabs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tabs>
          <w:tab w:leader="none" w:pos="3495" w:val="left"/>
        </w:tabs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Style w:val="style19"/>
        </w:rPr>
      </w:pPr>
      <w:r>
        <w:rPr>
          <w:rFonts w:ascii="Times New Roman" w:cs="Times New Roman" w:hAnsi="Times New Roman"/>
          <w:sz w:val="24"/>
          <w:szCs w:val="24"/>
        </w:rPr>
        <w:t xml:space="preserve">Глава </w:t>
      </w:r>
      <w:r>
        <w:rPr>
          <w:rStyle w:val="style19"/>
        </w:rPr>
        <w:t>Русановского сельсовета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Черемисиновского района Курской области                             </w:t>
      </w:r>
      <w:r>
        <w:rPr>
          <w:rFonts w:ascii="Times New Roman" w:cs="Times New Roman" w:hAnsi="Times New Roman"/>
          <w:sz w:val="24"/>
          <w:szCs w:val="24"/>
        </w:rPr>
        <w:t>Ю.А.Дмитриев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1"/>
        <w:widowControl/>
        <w:spacing w:line="100" w:lineRule="atLeast"/>
        <w:ind w:hanging="0" w:left="4820" w:right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</w:r>
    </w:p>
    <w:p>
      <w:pPr>
        <w:pStyle w:val="style31"/>
        <w:widowControl/>
        <w:spacing w:line="100" w:lineRule="atLeast"/>
        <w:ind w:hanging="0" w:left="4820" w:right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</w:r>
    </w:p>
    <w:p>
      <w:pPr>
        <w:pStyle w:val="style31"/>
        <w:widowControl/>
        <w:spacing w:line="100" w:lineRule="atLeast"/>
        <w:ind w:hanging="0" w:left="4820" w:right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</w:r>
    </w:p>
    <w:p>
      <w:pPr>
        <w:pStyle w:val="style31"/>
        <w:widowControl/>
        <w:spacing w:line="100" w:lineRule="atLeast"/>
        <w:ind w:hanging="0" w:left="4820" w:right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</w:r>
    </w:p>
    <w:p>
      <w:pPr>
        <w:pStyle w:val="style31"/>
        <w:widowControl/>
        <w:spacing w:line="100" w:lineRule="atLeast"/>
        <w:ind w:hanging="0" w:left="4820" w:right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</w:r>
    </w:p>
    <w:p>
      <w:pPr>
        <w:pStyle w:val="style31"/>
        <w:widowControl/>
        <w:spacing w:line="100" w:lineRule="atLeast"/>
        <w:ind w:hanging="0" w:left="4820" w:right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</w:r>
    </w:p>
    <w:p>
      <w:pPr>
        <w:pStyle w:val="style31"/>
        <w:widowControl/>
        <w:spacing w:line="100" w:lineRule="atLeast"/>
        <w:ind w:hanging="0" w:left="4820" w:right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</w:r>
    </w:p>
    <w:p>
      <w:pPr>
        <w:pStyle w:val="style31"/>
        <w:widowControl/>
        <w:spacing w:line="100" w:lineRule="atLeast"/>
        <w:ind w:hanging="0" w:left="4820" w:right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</w:r>
    </w:p>
    <w:p>
      <w:pPr>
        <w:pStyle w:val="style31"/>
        <w:widowControl/>
        <w:spacing w:line="100" w:lineRule="atLeast"/>
        <w:ind w:hanging="0" w:left="4820" w:right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</w:r>
    </w:p>
    <w:p>
      <w:pPr>
        <w:pStyle w:val="style31"/>
        <w:widowControl/>
        <w:spacing w:line="100" w:lineRule="atLeast"/>
        <w:ind w:hanging="0" w:left="4820" w:right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</w:r>
    </w:p>
    <w:p>
      <w:pPr>
        <w:pStyle w:val="style31"/>
        <w:widowControl/>
        <w:spacing w:line="100" w:lineRule="atLeast"/>
        <w:ind w:hanging="0" w:left="4820" w:right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</w:r>
    </w:p>
    <w:p>
      <w:pPr>
        <w:pStyle w:val="style31"/>
        <w:widowControl/>
        <w:spacing w:line="100" w:lineRule="atLeast"/>
        <w:ind w:hanging="0" w:left="4820" w:right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</w:r>
    </w:p>
    <w:p>
      <w:pPr>
        <w:pStyle w:val="style31"/>
        <w:widowControl/>
        <w:spacing w:line="100" w:lineRule="atLeast"/>
        <w:ind w:hanging="0" w:left="4820" w:right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</w:r>
    </w:p>
    <w:p>
      <w:pPr>
        <w:pStyle w:val="style31"/>
        <w:widowControl/>
        <w:spacing w:line="100" w:lineRule="atLeast"/>
        <w:ind w:hanging="0" w:left="4820" w:right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</w:r>
    </w:p>
    <w:p>
      <w:pPr>
        <w:pStyle w:val="style31"/>
        <w:widowControl/>
        <w:spacing w:line="100" w:lineRule="atLeast"/>
        <w:ind w:hanging="0" w:left="4820" w:right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</w:r>
    </w:p>
    <w:p>
      <w:pPr>
        <w:pStyle w:val="style31"/>
        <w:widowControl/>
        <w:spacing w:line="100" w:lineRule="atLeast"/>
        <w:ind w:hanging="0" w:left="4820" w:right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</w:r>
    </w:p>
    <w:p>
      <w:pPr>
        <w:pStyle w:val="style31"/>
        <w:widowControl/>
        <w:spacing w:line="100" w:lineRule="atLeast"/>
        <w:ind w:hanging="0" w:left="4820" w:right="0"/>
        <w:jc w:val="both"/>
        <w:rPr/>
      </w:pPr>
      <w:r>
        <w:rPr/>
      </w:r>
    </w:p>
    <w:p>
      <w:pPr>
        <w:pStyle w:val="style31"/>
        <w:widowControl/>
        <w:spacing w:line="100" w:lineRule="atLeast"/>
        <w:ind w:hanging="0" w:left="4820" w:right="0"/>
        <w:jc w:val="both"/>
        <w:rPr/>
      </w:pPr>
      <w:r>
        <w:rPr/>
      </w:r>
    </w:p>
    <w:p>
      <w:pPr>
        <w:pStyle w:val="style31"/>
        <w:widowControl/>
        <w:spacing w:line="100" w:lineRule="atLeast"/>
        <w:ind w:hanging="0" w:left="4820" w:right="0"/>
        <w:jc w:val="right"/>
        <w:rPr>
          <w:rStyle w:val="style19"/>
        </w:rPr>
      </w:pPr>
      <w:r>
        <w:rPr>
          <w:rStyle w:val="style19"/>
        </w:rPr>
        <w:t>Приложение № 1</w:t>
      </w:r>
    </w:p>
    <w:p>
      <w:pPr>
        <w:pStyle w:val="style31"/>
        <w:widowControl/>
        <w:spacing w:line="100" w:lineRule="atLeast"/>
        <w:ind w:hanging="0" w:left="4820" w:right="0"/>
        <w:jc w:val="right"/>
        <w:rPr>
          <w:rStyle w:val="style19"/>
        </w:rPr>
      </w:pPr>
      <w:r>
        <w:rPr>
          <w:rStyle w:val="style19"/>
        </w:rPr>
        <w:t>к решению Собрания депутатов</w:t>
      </w:r>
    </w:p>
    <w:p>
      <w:pPr>
        <w:pStyle w:val="style31"/>
        <w:widowControl/>
        <w:spacing w:line="100" w:lineRule="atLeast"/>
        <w:ind w:hanging="0" w:left="4820" w:right="0"/>
        <w:jc w:val="right"/>
        <w:rPr>
          <w:rStyle w:val="style19"/>
        </w:rPr>
      </w:pPr>
      <w:r>
        <w:rPr>
          <w:rStyle w:val="style19"/>
        </w:rPr>
        <w:t>Русановского сельсовета</w:t>
      </w:r>
    </w:p>
    <w:p>
      <w:pPr>
        <w:pStyle w:val="style31"/>
        <w:widowControl/>
        <w:spacing w:line="100" w:lineRule="atLeast"/>
        <w:ind w:hanging="0" w:left="4820" w:right="0"/>
        <w:jc w:val="right"/>
        <w:rPr>
          <w:rStyle w:val="style19"/>
        </w:rPr>
      </w:pPr>
      <w:r>
        <w:rPr>
          <w:rStyle w:val="style19"/>
        </w:rPr>
        <w:t>Курского района Курской области</w:t>
      </w:r>
    </w:p>
    <w:p>
      <w:pPr>
        <w:pStyle w:val="style31"/>
        <w:widowControl/>
        <w:spacing w:line="100" w:lineRule="atLeast"/>
        <w:ind w:hanging="0" w:left="4820" w:right="0"/>
        <w:jc w:val="right"/>
        <w:rPr>
          <w:rStyle w:val="style19"/>
        </w:rPr>
      </w:pPr>
      <w:r>
        <w:rPr>
          <w:rStyle w:val="style19"/>
        </w:rPr>
        <w:t>от</w:t>
      </w:r>
      <w:r>
        <w:rPr>
          <w:rStyle w:val="style18"/>
          <w:sz w:val="24"/>
          <w:szCs w:val="24"/>
        </w:rPr>
        <w:t xml:space="preserve"> </w:t>
      </w:r>
      <w:r>
        <w:rPr>
          <w:rStyle w:val="style18"/>
          <w:sz w:val="24"/>
          <w:szCs w:val="24"/>
        </w:rPr>
        <w:t>16</w:t>
      </w:r>
      <w:r>
        <w:rPr>
          <w:rStyle w:val="style18"/>
          <w:rFonts w:cs="Times New Roman"/>
          <w:i w:val="false"/>
          <w:sz w:val="24"/>
          <w:szCs w:val="24"/>
        </w:rPr>
        <w:t>.0</w:t>
      </w:r>
      <w:r>
        <w:rPr>
          <w:rStyle w:val="style18"/>
          <w:rFonts w:cs="Times New Roman"/>
          <w:i w:val="false"/>
          <w:sz w:val="24"/>
          <w:szCs w:val="24"/>
        </w:rPr>
        <w:t>7</w:t>
      </w:r>
      <w:r>
        <w:rPr>
          <w:rStyle w:val="style18"/>
          <w:rFonts w:cs="Times New Roman"/>
          <w:i w:val="false"/>
          <w:sz w:val="24"/>
          <w:szCs w:val="24"/>
        </w:rPr>
        <w:t>.2015г</w:t>
      </w:r>
      <w:r>
        <w:rPr>
          <w:rStyle w:val="style18"/>
          <w:sz w:val="24"/>
          <w:szCs w:val="24"/>
        </w:rPr>
        <w:t xml:space="preserve">. </w:t>
      </w:r>
      <w:r>
        <w:rPr>
          <w:rStyle w:val="style19"/>
        </w:rPr>
        <w:t xml:space="preserve">№ </w:t>
      </w:r>
      <w:r>
        <w:rPr>
          <w:rStyle w:val="style19"/>
        </w:rPr>
        <w:t>56.1</w:t>
      </w:r>
    </w:p>
    <w:p>
      <w:pPr>
        <w:pStyle w:val="style32"/>
        <w:widowControl/>
        <w:ind w:hanging="0" w:left="0" w:right="288"/>
        <w:jc w:val="right"/>
        <w:rPr/>
      </w:pPr>
      <w:r>
        <w:rPr/>
      </w:r>
    </w:p>
    <w:p>
      <w:pPr>
        <w:pStyle w:val="style32"/>
        <w:widowControl/>
        <w:ind w:hanging="0" w:left="851" w:right="1047"/>
        <w:jc w:val="center"/>
        <w:rPr>
          <w:rStyle w:val="style19"/>
          <w:b/>
        </w:rPr>
      </w:pPr>
      <w:r>
        <w:rPr>
          <w:rStyle w:val="style19"/>
          <w:b/>
        </w:rPr>
        <w:t>Порядок</w:t>
      </w:r>
    </w:p>
    <w:p>
      <w:pPr>
        <w:pStyle w:val="style31"/>
        <w:widowControl/>
        <w:spacing w:line="100" w:lineRule="atLeast"/>
        <w:ind w:hanging="0" w:left="567" w:right="706"/>
        <w:rPr>
          <w:rFonts w:eastAsia="Lucida Sans Unicode"/>
          <w:b/>
          <w:color w:val="000000"/>
          <w:lang w:bidi="en-US" w:eastAsia="en-US"/>
        </w:rPr>
      </w:pPr>
      <w:r>
        <w:rPr>
          <w:rStyle w:val="style19"/>
          <w:b/>
        </w:rPr>
        <w:t>определения размера, условий и сроках внесения арендной платы за использование земельных участков</w:t>
      </w:r>
      <w:r>
        <w:rPr>
          <w:b/>
        </w:rPr>
        <w:t xml:space="preserve"> находящихся в муниципальной собственности и земельных участков, государственная собственность на которые не разграничена,</w:t>
      </w:r>
      <w:r>
        <w:rPr>
          <w:rStyle w:val="style19"/>
          <w:b/>
        </w:rPr>
        <w:t xml:space="preserve"> </w:t>
      </w:r>
      <w:r>
        <w:rPr>
          <w:b/>
        </w:rPr>
        <w:t xml:space="preserve">расположенных </w:t>
      </w:r>
      <w:r>
        <w:rPr>
          <w:rFonts w:eastAsia="Lucida Sans Unicode"/>
          <w:b/>
          <w:color w:val="000000"/>
          <w:lang w:bidi="en-US" w:eastAsia="en-US"/>
        </w:rPr>
        <w:t xml:space="preserve">в границах </w:t>
      </w:r>
      <w:r>
        <w:rPr>
          <w:rStyle w:val="style19"/>
          <w:b/>
        </w:rPr>
        <w:t>Русановского сельсовета</w:t>
      </w:r>
      <w:r>
        <w:rPr>
          <w:b/>
        </w:rPr>
        <w:t xml:space="preserve"> </w:t>
      </w:r>
      <w:r>
        <w:rPr>
          <w:rFonts w:eastAsia="Lucida Sans Unicode"/>
          <w:b/>
          <w:color w:val="000000"/>
          <w:lang w:bidi="en-US" w:eastAsia="en-US"/>
        </w:rPr>
        <w:t>Черемисиновского района Курской области</w:t>
      </w:r>
    </w:p>
    <w:p>
      <w:pPr>
        <w:pStyle w:val="style33"/>
        <w:widowControl/>
        <w:spacing w:line="100" w:lineRule="atLeast"/>
        <w:ind w:hanging="0" w:left="0" w:right="101"/>
        <w:rPr>
          <w:b/>
        </w:rPr>
      </w:pPr>
      <w:r>
        <w:rPr>
          <w:b/>
        </w:rPr>
      </w:r>
    </w:p>
    <w:p>
      <w:pPr>
        <w:pStyle w:val="style33"/>
        <w:widowControl/>
        <w:spacing w:line="100" w:lineRule="atLeast"/>
        <w:ind w:firstLine="851" w:left="0" w:right="-3"/>
        <w:jc w:val="both"/>
        <w:rPr>
          <w:rStyle w:val="style19"/>
        </w:rPr>
      </w:pPr>
      <w:r>
        <w:rPr>
          <w:rStyle w:val="style19"/>
        </w:rPr>
        <w:t>1. Арендная плата определяется путем умножения ставки арендной платы на площадь земельного участка и рассчитывается по следующей формуле:</w:t>
      </w:r>
    </w:p>
    <w:p>
      <w:pPr>
        <w:pStyle w:val="style34"/>
        <w:widowControl/>
        <w:ind w:firstLine="851" w:left="499" w:right="-3"/>
        <w:jc w:val="both"/>
        <w:rPr>
          <w:rStyle w:val="style21"/>
        </w:rPr>
      </w:pPr>
      <w:r>
        <w:rPr>
          <w:rStyle w:val="style21"/>
        </w:rPr>
        <w:t xml:space="preserve">А = Ас х </w:t>
      </w:r>
      <w:r>
        <w:rPr>
          <w:rStyle w:val="style21"/>
          <w:lang w:val="en-US"/>
        </w:rPr>
        <w:t>S</w:t>
      </w:r>
      <w:r>
        <w:rPr>
          <w:rStyle w:val="style21"/>
        </w:rPr>
        <w:t>,</w:t>
      </w:r>
    </w:p>
    <w:p>
      <w:pPr>
        <w:pStyle w:val="style31"/>
        <w:widowControl/>
        <w:spacing w:line="100" w:lineRule="atLeast"/>
        <w:ind w:firstLine="851" w:left="509" w:right="-3"/>
        <w:jc w:val="both"/>
        <w:rPr>
          <w:rStyle w:val="style19"/>
        </w:rPr>
      </w:pPr>
      <w:r>
        <w:rPr>
          <w:rStyle w:val="style19"/>
        </w:rPr>
        <w:t>где:</w:t>
      </w:r>
    </w:p>
    <w:p>
      <w:pPr>
        <w:pStyle w:val="style31"/>
        <w:widowControl/>
        <w:spacing w:line="100" w:lineRule="atLeast"/>
        <w:ind w:firstLine="851" w:left="360" w:right="-3"/>
        <w:jc w:val="both"/>
        <w:rPr>
          <w:rStyle w:val="style19"/>
        </w:rPr>
      </w:pPr>
      <w:r>
        <w:rPr>
          <w:rStyle w:val="style19"/>
        </w:rPr>
        <w:t xml:space="preserve">А - величина арендной платы, руб./кв. м, рассчитываемая за </w:t>
      </w:r>
      <w:r>
        <w:rPr>
          <w:rStyle w:val="style22"/>
          <w:spacing w:val="30"/>
        </w:rPr>
        <w:t>12</w:t>
      </w:r>
      <w:r>
        <w:rPr>
          <w:rStyle w:val="style22"/>
        </w:rPr>
        <w:t xml:space="preserve"> </w:t>
      </w:r>
      <w:r>
        <w:rPr>
          <w:rStyle w:val="style19"/>
        </w:rPr>
        <w:t xml:space="preserve">месяцев; Ас - ставка арендной платы, руб./кв. м; </w:t>
      </w:r>
      <w:r>
        <w:rPr>
          <w:rStyle w:val="style19"/>
          <w:spacing w:val="-20"/>
          <w:lang w:val="en-US"/>
        </w:rPr>
        <w:t>S</w:t>
      </w:r>
      <w:r>
        <w:rPr>
          <w:rStyle w:val="style19"/>
          <w:spacing w:val="-20"/>
        </w:rPr>
        <w:t xml:space="preserve"> -</w:t>
      </w:r>
      <w:r>
        <w:rPr>
          <w:rStyle w:val="style19"/>
        </w:rPr>
        <w:t xml:space="preserve"> площадь земельного участка, кв. м.</w:t>
      </w:r>
    </w:p>
    <w:p>
      <w:pPr>
        <w:pStyle w:val="style35"/>
        <w:widowControl/>
        <w:spacing w:line="100" w:lineRule="atLeast"/>
        <w:ind w:firstLine="851" w:left="0" w:right="-3"/>
        <w:rPr/>
      </w:pPr>
      <w:r>
        <w:rPr/>
      </w:r>
    </w:p>
    <w:p>
      <w:pPr>
        <w:pStyle w:val="style35"/>
        <w:widowControl/>
        <w:spacing w:line="100" w:lineRule="atLeast"/>
        <w:ind w:firstLine="851" w:left="0" w:right="-3"/>
        <w:rPr>
          <w:rStyle w:val="style19"/>
        </w:rPr>
      </w:pPr>
      <w:r>
        <w:rPr>
          <w:rStyle w:val="style22"/>
        </w:rPr>
        <w:t xml:space="preserve">2.  </w:t>
      </w:r>
      <w:r>
        <w:rPr>
          <w:rStyle w:val="style19"/>
        </w:rPr>
        <w:t>Ставка арендной платы устанавливается в расчете на год в рублях за единицу площади земельного участка и рассчитывается по следующей формуле:</w:t>
      </w:r>
    </w:p>
    <w:p>
      <w:pPr>
        <w:pStyle w:val="style31"/>
        <w:widowControl/>
        <w:spacing w:line="100" w:lineRule="atLeast"/>
        <w:ind w:firstLine="851" w:left="538" w:right="-3"/>
        <w:jc w:val="both"/>
        <w:rPr>
          <w:rStyle w:val="style19"/>
        </w:rPr>
      </w:pPr>
      <w:r>
        <w:rPr>
          <w:rStyle w:val="style19"/>
        </w:rPr>
        <w:t>Ас - УПКСЗ х Кви х Ка,</w:t>
      </w:r>
    </w:p>
    <w:p>
      <w:pPr>
        <w:pStyle w:val="style31"/>
        <w:widowControl/>
        <w:spacing w:line="100" w:lineRule="atLeast"/>
        <w:ind w:firstLine="851" w:left="542" w:right="-3"/>
        <w:jc w:val="both"/>
        <w:rPr>
          <w:rStyle w:val="style19"/>
        </w:rPr>
      </w:pPr>
      <w:r>
        <w:rPr>
          <w:rStyle w:val="style19"/>
        </w:rPr>
        <w:t>где:</w:t>
      </w:r>
    </w:p>
    <w:p>
      <w:pPr>
        <w:pStyle w:val="style35"/>
        <w:widowControl/>
        <w:spacing w:line="100" w:lineRule="atLeast"/>
        <w:ind w:firstLine="851" w:left="0" w:right="-3"/>
        <w:rPr>
          <w:rStyle w:val="style19"/>
        </w:rPr>
      </w:pPr>
      <w:r>
        <w:rPr>
          <w:rStyle w:val="style19"/>
        </w:rPr>
        <w:t xml:space="preserve">УПКСЗ - удельный показатель кадастровой стоимости земли для данного вида использования, руб./кв. м. Определяется как кадастровая стоимость единицы площади </w:t>
      </w:r>
      <w:r>
        <w:rPr>
          <w:rStyle w:val="style20"/>
        </w:rPr>
        <w:t xml:space="preserve">1 </w:t>
      </w:r>
      <w:r>
        <w:rPr>
          <w:rStyle w:val="style19"/>
        </w:rPr>
        <w:t>кв. м земель кадастрового квартала по виду разрешенного (функционального) использования земель;</w:t>
      </w:r>
    </w:p>
    <w:p>
      <w:pPr>
        <w:pStyle w:val="style35"/>
        <w:widowControl/>
        <w:spacing w:line="100" w:lineRule="atLeast"/>
        <w:ind w:firstLine="851" w:left="0" w:right="-3"/>
        <w:rPr>
          <w:rStyle w:val="style19"/>
        </w:rPr>
      </w:pPr>
      <w:r>
        <w:rPr>
          <w:rStyle w:val="style19"/>
        </w:rPr>
        <w:t>Кви - коэффициент вида разрешенного (функционального) использования земельных участков;</w:t>
      </w:r>
    </w:p>
    <w:p>
      <w:pPr>
        <w:pStyle w:val="style35"/>
        <w:widowControl/>
        <w:spacing w:line="100" w:lineRule="atLeast"/>
        <w:ind w:firstLine="851" w:left="0" w:right="-3"/>
        <w:rPr>
          <w:rStyle w:val="style19"/>
        </w:rPr>
      </w:pPr>
      <w:r>
        <w:rPr>
          <w:rStyle w:val="style19"/>
        </w:rPr>
        <w:t>Ка - коэффициент дифференциации по видам деятельности арендаторов, внутри одного вида функционального использования земельного участка.</w:t>
      </w:r>
    </w:p>
    <w:p>
      <w:pPr>
        <w:pStyle w:val="style36"/>
        <w:widowControl/>
        <w:tabs>
          <w:tab w:leader="none" w:pos="778" w:val="left"/>
        </w:tabs>
        <w:spacing w:line="100" w:lineRule="atLeast"/>
        <w:ind w:hanging="0" w:left="993" w:right="-3"/>
        <w:rPr>
          <w:rStyle w:val="style19"/>
        </w:rPr>
      </w:pPr>
      <w:r>
        <w:rPr>
          <w:rStyle w:val="style19"/>
        </w:rPr>
        <w:t>3.  Исчисление суммы арендной платы в отношении земельного участка (доли)</w:t>
      </w:r>
    </w:p>
    <w:p>
      <w:pPr>
        <w:pStyle w:val="style36"/>
        <w:widowControl/>
        <w:tabs>
          <w:tab w:leader="none" w:pos="778" w:val="left"/>
        </w:tabs>
        <w:spacing w:line="100" w:lineRule="atLeast"/>
        <w:ind w:hanging="0" w:left="0" w:right="-3"/>
        <w:rPr>
          <w:rStyle w:val="style19"/>
        </w:rPr>
      </w:pPr>
      <w:r>
        <w:rPr>
          <w:rStyle w:val="style19"/>
        </w:rPr>
        <w:t>производится с учетом количества полных месяцев, в течение которых арендатор использовал земельный участок (долю). Исчисление суммы арендной платы производится при возникновении (прекращении) у арендатора права на земельный участок (долю).</w:t>
      </w:r>
    </w:p>
    <w:p>
      <w:pPr>
        <w:pStyle w:val="style0"/>
        <w:spacing w:after="0" w:before="0" w:line="100" w:lineRule="atLeast"/>
        <w:ind w:firstLine="851" w:left="0" w:right="-3"/>
        <w:contextualSpacing w:val="false"/>
        <w:rPr>
          <w:rStyle w:val="style19"/>
        </w:rPr>
      </w:pPr>
      <w:r>
        <w:rPr>
          <w:rStyle w:val="style19"/>
        </w:rPr>
        <w:t>Если:</w:t>
      </w:r>
    </w:p>
    <w:p>
      <w:pPr>
        <w:pStyle w:val="style35"/>
        <w:widowControl/>
        <w:spacing w:line="100" w:lineRule="atLeast"/>
        <w:ind w:firstLine="851" w:left="0" w:right="-3"/>
        <w:rPr>
          <w:rStyle w:val="style19"/>
        </w:rPr>
      </w:pPr>
      <w:r>
        <w:rPr>
          <w:rStyle w:val="style19"/>
        </w:rPr>
        <w:t>возникновение прав произошло до 15-гочисла месяца включительно - за полный месяц принимается месяц возникновения прав;</w:t>
      </w:r>
    </w:p>
    <w:p>
      <w:pPr>
        <w:pStyle w:val="style35"/>
        <w:widowControl/>
        <w:spacing w:line="100" w:lineRule="atLeast"/>
        <w:ind w:firstLine="851" w:left="0" w:right="-3"/>
        <w:rPr>
          <w:rStyle w:val="style19"/>
        </w:rPr>
      </w:pPr>
      <w:r>
        <w:rPr>
          <w:rStyle w:val="style19"/>
        </w:rPr>
        <w:t>после 15-го числа месяца - за полный месяц принимается месяц, следующий за месяцем возникновения прав;</w:t>
      </w:r>
    </w:p>
    <w:p>
      <w:pPr>
        <w:pStyle w:val="style35"/>
        <w:widowControl/>
        <w:spacing w:line="100" w:lineRule="atLeast"/>
        <w:ind w:firstLine="851" w:left="0" w:right="-3"/>
        <w:rPr>
          <w:rStyle w:val="style19"/>
        </w:rPr>
      </w:pPr>
      <w:r>
        <w:rPr>
          <w:rStyle w:val="style19"/>
        </w:rPr>
        <w:t xml:space="preserve">прекращение прав </w:t>
      </w:r>
      <w:r>
        <w:rPr>
          <w:rStyle w:val="style21"/>
        </w:rPr>
        <w:t xml:space="preserve">произошло до </w:t>
      </w:r>
      <w:r>
        <w:rPr>
          <w:rStyle w:val="style19"/>
        </w:rPr>
        <w:t xml:space="preserve">15-го </w:t>
      </w:r>
      <w:r>
        <w:rPr>
          <w:rStyle w:val="style21"/>
        </w:rPr>
        <w:t xml:space="preserve">числа </w:t>
      </w:r>
      <w:r>
        <w:rPr>
          <w:rStyle w:val="style19"/>
        </w:rPr>
        <w:t xml:space="preserve">соответствующего </w:t>
      </w:r>
      <w:r>
        <w:rPr>
          <w:rStyle w:val="style19"/>
          <w:spacing w:val="-20"/>
        </w:rPr>
        <w:t xml:space="preserve">месяца. </w:t>
      </w:r>
      <w:r>
        <w:rPr>
          <w:rStyle w:val="style19"/>
        </w:rPr>
        <w:t>включительно - за полный месяц принимается месяц, предшествующий месяцу прекращения прав;</w:t>
      </w:r>
    </w:p>
    <w:p>
      <w:pPr>
        <w:pStyle w:val="style35"/>
        <w:widowControl/>
        <w:spacing w:line="100" w:lineRule="atLeast"/>
        <w:ind w:firstLine="851" w:left="0" w:right="-3"/>
        <w:rPr>
          <w:rStyle w:val="style19"/>
        </w:rPr>
      </w:pPr>
      <w:r>
        <w:rPr>
          <w:rStyle w:val="style19"/>
        </w:rPr>
        <w:t>после 15-го числа месяца - за полный месяц принимается месяц прекращения прав.</w:t>
      </w:r>
    </w:p>
    <w:p>
      <w:pPr>
        <w:pStyle w:val="style35"/>
        <w:widowControl/>
        <w:spacing w:line="100" w:lineRule="atLeast"/>
        <w:ind w:firstLine="851" w:left="0" w:right="-3"/>
        <w:rPr>
          <w:rStyle w:val="style19"/>
        </w:rPr>
      </w:pPr>
      <w:r>
        <w:rPr>
          <w:rStyle w:val="style19"/>
        </w:rPr>
        <w:t>Арендная плата устанавливается за земельный участок в целом без выделения застроенной и незастроенной части.</w:t>
      </w:r>
    </w:p>
    <w:p>
      <w:pPr>
        <w:pStyle w:val="style30"/>
        <w:widowControl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4. Если здание (помещения в нем) находится на неделимом земельном участке, принадлежит нескольким лицам на праве собственности, то площадь соответствующей части арендуемого земельного участка определяется по формуле:</w:t>
      </w:r>
    </w:p>
    <w:p>
      <w:pPr>
        <w:pStyle w:val="style39"/>
        <w:widowControl/>
        <w:ind w:hanging="0" w:left="1353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9"/>
        <w:widowControl/>
        <w:ind w:hanging="0" w:left="1353" w:righ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cs="Times New Roman" w:hAnsi="Times New Roman"/>
          <w:sz w:val="24"/>
          <w:szCs w:val="24"/>
        </w:rPr>
        <w:t>Sп</w:t>
      </w:r>
    </w:p>
    <w:p>
      <w:pPr>
        <w:pStyle w:val="style39"/>
        <w:widowControl/>
        <w:ind w:hanging="0" w:left="1353" w:righ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cs="Times New Roman" w:hAnsi="Times New Roman"/>
          <w:sz w:val="24"/>
          <w:szCs w:val="24"/>
        </w:rPr>
        <w:t>S = ---- x Sу, где</w:t>
      </w:r>
    </w:p>
    <w:p>
      <w:pPr>
        <w:pStyle w:val="style39"/>
        <w:widowControl/>
        <w:ind w:hanging="0" w:left="1353" w:righ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cs="Times New Roman" w:hAnsi="Times New Roman"/>
          <w:sz w:val="24"/>
          <w:szCs w:val="24"/>
        </w:rPr>
        <w:t>Sд</w:t>
      </w:r>
    </w:p>
    <w:p>
      <w:pPr>
        <w:pStyle w:val="style39"/>
        <w:widowControl/>
        <w:ind w:hanging="0" w:left="1353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0"/>
        <w:widowControl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>S - площадь части арендуемого земельного участка (кв. м);</w:t>
      </w:r>
    </w:p>
    <w:p>
      <w:pPr>
        <w:pStyle w:val="style30"/>
        <w:widowControl/>
        <w:ind w:hanging="0" w:left="993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Sу - площадь неделимого земельного участка (кв. м);</w:t>
      </w:r>
    </w:p>
    <w:p>
      <w:pPr>
        <w:pStyle w:val="style30"/>
        <w:widowControl/>
        <w:ind w:hanging="0" w:left="993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Sд - общая площадь здания (кв. м);</w:t>
      </w:r>
    </w:p>
    <w:p>
      <w:pPr>
        <w:pStyle w:val="style30"/>
        <w:widowControl/>
        <w:ind w:hanging="0" w:left="993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Sп - площадь помещения, находящегося в собственности (кв. м).</w:t>
      </w:r>
    </w:p>
    <w:p>
      <w:pPr>
        <w:pStyle w:val="style35"/>
        <w:widowControl/>
        <w:tabs>
          <w:tab w:leader="underscore" w:pos="5904" w:val="left"/>
        </w:tabs>
        <w:spacing w:line="100" w:lineRule="atLeast"/>
        <w:ind w:firstLine="851" w:left="0" w:right="-3"/>
        <w:rPr>
          <w:rStyle w:val="style19"/>
        </w:rPr>
      </w:pPr>
      <w:r>
        <w:rPr>
          <w:rStyle w:val="style19"/>
        </w:rPr>
        <w:t>5. В случае предоставления земельного участка с более чем одним видом разрешенного использования для расчета арендной платы применяется значение удельного показателя кадастровой стоимости земель того вида разрешенного использования земельного участка, для которого указанное значение наибольшее.</w:t>
      </w:r>
    </w:p>
    <w:p>
      <w:pPr>
        <w:pStyle w:val="style35"/>
        <w:widowControl/>
        <w:tabs>
          <w:tab w:leader="underscore" w:pos="5904" w:val="left"/>
        </w:tabs>
        <w:spacing w:line="100" w:lineRule="atLeast"/>
        <w:ind w:firstLine="851" w:left="0" w:right="-3"/>
        <w:rPr>
          <w:rStyle w:val="style20"/>
        </w:rPr>
      </w:pPr>
      <w:r>
        <w:rPr>
          <w:rStyle w:val="style19"/>
        </w:rPr>
        <w:t>6. Арендная плата устанавливается в виде периодических платежей, которые арендатор вносит в течение года равными долями не позднее 10 марта, 10 июня, 10 сентября. 10 д</w:t>
      </w:r>
      <w:r>
        <w:rPr>
          <w:rStyle w:val="style20"/>
        </w:rPr>
        <w:t>екабря текущего финансового года.</w:t>
      </w:r>
    </w:p>
    <w:p>
      <w:pPr>
        <w:pStyle w:val="style38"/>
        <w:widowControl/>
        <w:tabs>
          <w:tab w:leader="none" w:pos="1070" w:val="left"/>
        </w:tabs>
        <w:spacing w:line="100" w:lineRule="atLeast"/>
        <w:ind w:firstLine="851" w:left="0" w:right="-3"/>
        <w:jc w:val="both"/>
        <w:rPr>
          <w:rStyle w:val="style19"/>
        </w:rPr>
      </w:pPr>
      <w:r>
        <w:rPr>
          <w:rStyle w:val="style19"/>
        </w:rPr>
        <w:t xml:space="preserve">7. </w:t>
        <w:tab/>
        <w:t>При расчете платежей за текущий год учитывается задолженность по арендной плате за время просрочки за предыдущий период, которая включается в первый платеж.</w:t>
      </w:r>
    </w:p>
    <w:p>
      <w:pPr>
        <w:pStyle w:val="style35"/>
        <w:widowControl/>
        <w:spacing w:line="100" w:lineRule="atLeast"/>
        <w:ind w:firstLine="851" w:left="0" w:right="-3"/>
        <w:rPr>
          <w:rStyle w:val="style19"/>
        </w:rPr>
      </w:pPr>
      <w:r>
        <w:rPr>
          <w:rStyle w:val="style19"/>
        </w:rPr>
        <w:t>Неиспользование земельного участка не освобождает арендатора от внесения арендной платы.</w:t>
      </w:r>
    </w:p>
    <w:p>
      <w:pPr>
        <w:pStyle w:val="style30"/>
        <w:widowControl/>
        <w:ind w:firstLine="540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 xml:space="preserve">8. При проведении торгов по продаже права на заключение договора аренды земельного участка (за исключением продажи права на заключение договора аренды земельного участка для его комплексного освоения в  целях жилищного строительства) начальный размер арендной платы определяется в соответствии с законодательством Российской Федерации об оценочной деятельности. При заключении с победителем торгов договора аренды земельного участка размер годовой арендной платы устанавливается по результатам торгов.   </w:t>
      </w:r>
    </w:p>
    <w:p>
      <w:pPr>
        <w:pStyle w:val="style30"/>
        <w:widowControl/>
        <w:ind w:firstLine="540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9. Ежегодная арендная плата за земельный участок, предоставленный  в соответствии с пунктом 15 статьи 3 Федерального закона от 25 октября 2001 года №137-ФЗ «О введении в действие Земельного кодекса Российской Федерации», устанавливается в размере:</w:t>
      </w:r>
    </w:p>
    <w:p>
      <w:pPr>
        <w:pStyle w:val="style30"/>
        <w:widowControl/>
        <w:ind w:firstLine="540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не менее двух с половиной  процентов от кадастровой стоимости земельного участка – в случае, если объекты недвижимости на предоставленном земельном участке не введены в эксплуатацию по истечению двух лет с даты заключения договора аренды земельного участка.</w:t>
      </w:r>
    </w:p>
    <w:p>
      <w:pPr>
        <w:pStyle w:val="style30"/>
        <w:widowControl/>
        <w:ind w:firstLine="540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не менее пяти процентов от кадастровой стоимости земельного участка – в случае, если объекты недвижимости на предоставленном земельном участке не введены в эксплуатацию по истечению трех лет с даты заключения договора аренды земельного участка.</w:t>
      </w:r>
    </w:p>
    <w:p>
      <w:pPr>
        <w:pStyle w:val="style30"/>
        <w:widowControl/>
        <w:ind w:firstLine="540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10. Арендная плата за использование земельных участков, право аренды, на которое возникло в соответствии с пунктом 2 статьи 3 Федерального закона от 25 октября 2001 года №137-ФЗ «О введении в действие Земельного кодекса Российской Федерации», устанавливается в пределах:</w:t>
      </w:r>
    </w:p>
    <w:p>
      <w:pPr>
        <w:pStyle w:val="style30"/>
        <w:widowControl/>
        <w:ind w:firstLine="540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двух процентов кадастровой стоимости арендуемых земельных участков;</w:t>
      </w:r>
    </w:p>
    <w:p>
      <w:pPr>
        <w:pStyle w:val="style30"/>
        <w:widowControl/>
        <w:ind w:firstLine="540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трех десятых процентов кадастровой стоимости арендуемых земельных участков из земель сельскохозяйственного назначения;    </w:t>
      </w:r>
    </w:p>
    <w:p>
      <w:pPr>
        <w:pStyle w:val="style30"/>
        <w:widowControl/>
        <w:ind w:firstLine="540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полутора процентов кадастровой стоимости арендуемых земельных участков, изъятых из оборота или ограниченных в обороте.   </w:t>
      </w:r>
    </w:p>
    <w:p>
      <w:pPr>
        <w:pStyle w:val="style36"/>
        <w:widowControl/>
        <w:tabs>
          <w:tab w:leader="none" w:pos="1205" w:val="left"/>
        </w:tabs>
        <w:spacing w:line="100" w:lineRule="atLeast"/>
        <w:ind w:firstLine="851" w:left="0" w:right="-3"/>
        <w:rPr>
          <w:rStyle w:val="style19"/>
        </w:rPr>
      </w:pPr>
      <w:r>
        <w:rPr>
          <w:rStyle w:val="style19"/>
        </w:rPr>
        <w:t>11.</w:t>
        <w:tab/>
        <w:t xml:space="preserve"> Изменение размера арендной платы осуществляется по следующим основаниям:</w:t>
      </w:r>
    </w:p>
    <w:p>
      <w:pPr>
        <w:pStyle w:val="style32"/>
        <w:widowControl/>
        <w:ind w:firstLine="851" w:left="0" w:right="-3"/>
        <w:jc w:val="both"/>
        <w:rPr>
          <w:rStyle w:val="style19"/>
        </w:rPr>
      </w:pPr>
      <w:r>
        <w:rPr>
          <w:rStyle w:val="style19"/>
        </w:rPr>
        <w:t>изменение кадастровой стоимости земельного участка;</w:t>
      </w:r>
    </w:p>
    <w:p>
      <w:pPr>
        <w:pStyle w:val="style32"/>
        <w:widowControl/>
        <w:ind w:firstLine="851" w:left="0" w:right="-3"/>
        <w:jc w:val="both"/>
        <w:rPr>
          <w:rStyle w:val="style19"/>
        </w:rPr>
      </w:pPr>
      <w:r>
        <w:rPr>
          <w:rStyle w:val="style19"/>
        </w:rPr>
        <w:t>перевод земельного участка из одной категории в другую;</w:t>
      </w:r>
    </w:p>
    <w:p>
      <w:pPr>
        <w:pStyle w:val="style32"/>
        <w:widowControl/>
        <w:ind w:firstLine="851" w:left="0" w:right="-3"/>
        <w:jc w:val="both"/>
        <w:rPr>
          <w:rStyle w:val="style19"/>
        </w:rPr>
      </w:pPr>
      <w:r>
        <w:rPr>
          <w:rStyle w:val="style19"/>
        </w:rPr>
        <w:t xml:space="preserve">изменение вида разрешенного (функционального) использования </w:t>
      </w:r>
      <w:r>
        <w:rPr>
          <w:rStyle w:val="style23"/>
        </w:rPr>
        <w:t xml:space="preserve"> </w:t>
      </w:r>
      <w:r>
        <w:rPr>
          <w:rStyle w:val="style19"/>
        </w:rPr>
        <w:t>земельного участка;</w:t>
      </w:r>
    </w:p>
    <w:p>
      <w:pPr>
        <w:pStyle w:val="style37"/>
        <w:widowControl/>
        <w:spacing w:line="100" w:lineRule="atLeast"/>
        <w:ind w:firstLine="851" w:left="0" w:right="-3"/>
        <w:jc w:val="both"/>
        <w:rPr>
          <w:rStyle w:val="style19"/>
        </w:rPr>
      </w:pPr>
      <w:r>
        <w:rPr>
          <w:rStyle w:val="style19"/>
        </w:rPr>
        <w:t xml:space="preserve">внесение изменений в законодательство Российской Федерации и Курской области, </w:t>
      </w:r>
      <w:r>
        <w:rPr/>
        <w:t xml:space="preserve">и нормативно-правовые акты </w:t>
      </w:r>
      <w:r>
        <w:rPr>
          <w:rStyle w:val="style19"/>
        </w:rPr>
        <w:t>Русановского сельсовета Черемисиновского района Курской области</w:t>
      </w:r>
      <w:r>
        <w:rPr/>
        <w:t>, регулирующие порядок определения размера арендной платы за земельные участки</w:t>
      </w:r>
      <w:r>
        <w:rPr>
          <w:rStyle w:val="style19"/>
        </w:rPr>
        <w:t>;</w:t>
      </w:r>
    </w:p>
    <w:p>
      <w:pPr>
        <w:pStyle w:val="style32"/>
        <w:widowControl/>
        <w:ind w:firstLine="851" w:left="0" w:right="-3"/>
        <w:jc w:val="both"/>
        <w:rPr>
          <w:rStyle w:val="style19"/>
        </w:rPr>
      </w:pPr>
      <w:r>
        <w:rPr>
          <w:rStyle w:val="style19"/>
        </w:rPr>
        <w:t>в иных случаях, предусмотренных договором аренды земельного участка.</w:t>
      </w:r>
    </w:p>
    <w:p>
      <w:pPr>
        <w:pStyle w:val="style32"/>
        <w:widowControl/>
        <w:ind w:firstLine="851" w:left="0" w:right="-3"/>
        <w:jc w:val="both"/>
        <w:rPr>
          <w:rStyle w:val="style19"/>
        </w:rPr>
      </w:pPr>
      <w:r>
        <w:rPr>
          <w:rStyle w:val="style19"/>
        </w:rPr>
        <w:t>Изменение размера арендной платы производится не чаще одного раза в год.</w:t>
      </w:r>
    </w:p>
    <w:p>
      <w:pPr>
        <w:pStyle w:val="style32"/>
        <w:widowControl/>
        <w:ind w:firstLine="851" w:left="0" w:right="-3"/>
        <w:jc w:val="both"/>
        <w:rPr/>
      </w:pPr>
      <w:r>
        <w:rPr/>
      </w:r>
    </w:p>
    <w:p>
      <w:pPr>
        <w:pStyle w:val="style32"/>
        <w:widowControl/>
        <w:ind w:firstLine="851" w:left="0" w:right="-3"/>
        <w:jc w:val="both"/>
        <w:rPr/>
      </w:pPr>
      <w:r>
        <w:rPr/>
      </w:r>
    </w:p>
    <w:p>
      <w:pPr>
        <w:pStyle w:val="style32"/>
        <w:widowControl/>
        <w:ind w:firstLine="851" w:left="0" w:right="-3"/>
        <w:jc w:val="both"/>
        <w:rPr/>
      </w:pPr>
      <w:r>
        <w:rPr/>
      </w:r>
    </w:p>
    <w:p>
      <w:pPr>
        <w:pStyle w:val="style32"/>
        <w:widowControl/>
        <w:ind w:firstLine="851" w:left="0" w:right="-3"/>
        <w:jc w:val="both"/>
        <w:rPr/>
      </w:pPr>
      <w:r>
        <w:rPr/>
      </w:r>
    </w:p>
    <w:p>
      <w:pPr>
        <w:pStyle w:val="style32"/>
        <w:widowControl/>
        <w:ind w:firstLine="851" w:left="0" w:right="-3"/>
        <w:jc w:val="both"/>
        <w:rPr/>
      </w:pPr>
      <w:r>
        <w:rPr/>
      </w:r>
    </w:p>
    <w:p>
      <w:pPr>
        <w:pStyle w:val="style32"/>
        <w:widowControl/>
        <w:ind w:firstLine="851" w:left="0" w:right="-3"/>
        <w:jc w:val="both"/>
        <w:rPr/>
      </w:pPr>
      <w:r>
        <w:rPr/>
      </w:r>
    </w:p>
    <w:p>
      <w:pPr>
        <w:pStyle w:val="style32"/>
        <w:widowControl/>
        <w:ind w:firstLine="851" w:left="0" w:right="-3"/>
        <w:jc w:val="both"/>
        <w:rPr/>
      </w:pPr>
      <w:r>
        <w:rPr/>
      </w:r>
    </w:p>
    <w:p>
      <w:pPr>
        <w:pStyle w:val="style32"/>
        <w:widowControl/>
        <w:ind w:firstLine="851" w:left="0" w:right="-3"/>
        <w:jc w:val="both"/>
        <w:rPr/>
      </w:pPr>
      <w:r>
        <w:rPr/>
      </w:r>
    </w:p>
    <w:p>
      <w:pPr>
        <w:pStyle w:val="style32"/>
        <w:widowControl/>
        <w:ind w:firstLine="851" w:left="0" w:right="-3"/>
        <w:jc w:val="both"/>
        <w:rPr/>
      </w:pPr>
      <w:r>
        <w:rPr/>
      </w:r>
    </w:p>
    <w:p>
      <w:pPr>
        <w:pStyle w:val="style32"/>
        <w:widowControl/>
        <w:ind w:firstLine="851" w:left="0" w:right="-3"/>
        <w:jc w:val="both"/>
        <w:rPr/>
      </w:pPr>
      <w:r>
        <w:rPr/>
      </w:r>
    </w:p>
    <w:p>
      <w:pPr>
        <w:pStyle w:val="style32"/>
        <w:widowControl/>
        <w:ind w:firstLine="851" w:left="0" w:right="-3"/>
        <w:jc w:val="both"/>
        <w:rPr/>
      </w:pPr>
      <w:r>
        <w:rPr/>
      </w:r>
    </w:p>
    <w:p>
      <w:pPr>
        <w:pStyle w:val="style32"/>
        <w:widowControl/>
        <w:ind w:firstLine="851" w:left="0" w:right="-3"/>
        <w:jc w:val="both"/>
        <w:rPr/>
      </w:pPr>
      <w:r>
        <w:rPr/>
      </w:r>
    </w:p>
    <w:p>
      <w:pPr>
        <w:pStyle w:val="style32"/>
        <w:widowControl/>
        <w:ind w:firstLine="851" w:left="0" w:right="-3"/>
        <w:jc w:val="both"/>
        <w:rPr/>
      </w:pPr>
      <w:r>
        <w:rPr/>
      </w:r>
    </w:p>
    <w:p>
      <w:pPr>
        <w:pStyle w:val="style32"/>
        <w:widowControl/>
        <w:ind w:firstLine="851" w:left="0" w:right="-3"/>
        <w:jc w:val="both"/>
        <w:rPr/>
      </w:pPr>
      <w:r>
        <w:rPr/>
      </w:r>
    </w:p>
    <w:p>
      <w:pPr>
        <w:pStyle w:val="style32"/>
        <w:widowControl/>
        <w:ind w:firstLine="851" w:left="0" w:right="-3"/>
        <w:jc w:val="both"/>
        <w:rPr/>
      </w:pPr>
      <w:r>
        <w:rPr/>
      </w:r>
    </w:p>
    <w:p>
      <w:pPr>
        <w:pStyle w:val="style32"/>
        <w:widowControl/>
        <w:ind w:firstLine="851" w:left="0" w:right="-3"/>
        <w:jc w:val="both"/>
        <w:rPr/>
      </w:pPr>
      <w:r>
        <w:rPr/>
      </w:r>
    </w:p>
    <w:p>
      <w:pPr>
        <w:pStyle w:val="style32"/>
        <w:widowControl/>
        <w:ind w:firstLine="851" w:left="0" w:right="-3"/>
        <w:jc w:val="both"/>
        <w:rPr/>
      </w:pPr>
      <w:r>
        <w:rPr/>
      </w:r>
    </w:p>
    <w:p>
      <w:pPr>
        <w:pStyle w:val="style32"/>
        <w:widowControl/>
        <w:ind w:firstLine="851" w:left="0" w:right="-3"/>
        <w:jc w:val="both"/>
        <w:rPr/>
      </w:pPr>
      <w:r>
        <w:rPr/>
      </w:r>
    </w:p>
    <w:p>
      <w:pPr>
        <w:pStyle w:val="style32"/>
        <w:widowControl/>
        <w:ind w:firstLine="851" w:left="0" w:right="-3"/>
        <w:jc w:val="both"/>
        <w:rPr/>
      </w:pPr>
      <w:r>
        <w:rPr/>
      </w:r>
    </w:p>
    <w:p>
      <w:pPr>
        <w:pStyle w:val="style32"/>
        <w:widowControl/>
        <w:ind w:firstLine="851" w:left="0" w:right="-3"/>
        <w:jc w:val="both"/>
        <w:rPr/>
      </w:pPr>
      <w:r>
        <w:rPr/>
      </w:r>
    </w:p>
    <w:p>
      <w:pPr>
        <w:pStyle w:val="style32"/>
        <w:widowControl/>
        <w:ind w:firstLine="851" w:left="0" w:right="-3"/>
        <w:jc w:val="both"/>
        <w:rPr/>
      </w:pPr>
      <w:r>
        <w:rPr/>
      </w:r>
    </w:p>
    <w:p>
      <w:pPr>
        <w:pStyle w:val="style32"/>
        <w:widowControl/>
        <w:ind w:firstLine="851" w:left="0" w:right="-3"/>
        <w:jc w:val="both"/>
        <w:rPr/>
      </w:pPr>
      <w:r>
        <w:rPr/>
      </w:r>
    </w:p>
    <w:p>
      <w:pPr>
        <w:pStyle w:val="style32"/>
        <w:widowControl/>
        <w:ind w:firstLine="851" w:left="0" w:right="-3"/>
        <w:jc w:val="both"/>
        <w:rPr/>
      </w:pPr>
      <w:r>
        <w:rPr/>
      </w:r>
    </w:p>
    <w:p>
      <w:pPr>
        <w:pStyle w:val="style32"/>
        <w:widowControl/>
        <w:ind w:firstLine="851" w:left="0" w:right="-3"/>
        <w:jc w:val="both"/>
        <w:rPr/>
      </w:pPr>
      <w:r>
        <w:rPr/>
      </w:r>
    </w:p>
    <w:p>
      <w:pPr>
        <w:pStyle w:val="style32"/>
        <w:widowControl/>
        <w:ind w:firstLine="851" w:left="0" w:right="-3"/>
        <w:jc w:val="both"/>
        <w:rPr/>
      </w:pPr>
      <w:r>
        <w:rPr/>
      </w:r>
    </w:p>
    <w:p>
      <w:pPr>
        <w:pStyle w:val="style32"/>
        <w:widowControl/>
        <w:ind w:firstLine="851" w:left="0" w:right="-3"/>
        <w:jc w:val="both"/>
        <w:rPr/>
      </w:pPr>
      <w:r>
        <w:rPr/>
      </w:r>
    </w:p>
    <w:p>
      <w:pPr>
        <w:pStyle w:val="style32"/>
        <w:widowControl/>
        <w:ind w:firstLine="851" w:left="0" w:right="-3"/>
        <w:jc w:val="both"/>
        <w:rPr/>
      </w:pPr>
      <w:r>
        <w:rPr/>
      </w:r>
    </w:p>
    <w:p>
      <w:pPr>
        <w:pStyle w:val="style32"/>
        <w:widowControl/>
        <w:ind w:firstLine="851" w:left="0" w:right="-3"/>
        <w:jc w:val="both"/>
        <w:rPr/>
      </w:pPr>
      <w:r>
        <w:rPr/>
      </w:r>
    </w:p>
    <w:p>
      <w:pPr>
        <w:pStyle w:val="style32"/>
        <w:widowControl/>
        <w:ind w:firstLine="851" w:left="0" w:right="-3"/>
        <w:jc w:val="both"/>
        <w:rPr/>
      </w:pPr>
      <w:r>
        <w:rPr/>
      </w:r>
    </w:p>
    <w:p>
      <w:pPr>
        <w:pStyle w:val="style32"/>
        <w:widowControl/>
        <w:ind w:firstLine="851" w:left="0" w:right="-3"/>
        <w:jc w:val="both"/>
        <w:rPr/>
      </w:pPr>
      <w:r>
        <w:rPr/>
      </w:r>
    </w:p>
    <w:p>
      <w:pPr>
        <w:pStyle w:val="style32"/>
        <w:widowControl/>
        <w:ind w:firstLine="851" w:left="0" w:right="-3"/>
        <w:jc w:val="both"/>
        <w:rPr/>
      </w:pPr>
      <w:r>
        <w:rPr/>
      </w:r>
    </w:p>
    <w:p>
      <w:pPr>
        <w:pStyle w:val="style32"/>
        <w:widowControl/>
        <w:ind w:firstLine="851" w:left="0" w:right="-3"/>
        <w:jc w:val="both"/>
        <w:rPr/>
      </w:pPr>
      <w:r>
        <w:rPr/>
      </w:r>
    </w:p>
    <w:p>
      <w:pPr>
        <w:pStyle w:val="style32"/>
        <w:widowControl/>
        <w:ind w:firstLine="851" w:left="0" w:right="-3"/>
        <w:jc w:val="both"/>
        <w:rPr/>
      </w:pPr>
      <w:r>
        <w:rPr/>
      </w:r>
    </w:p>
    <w:p>
      <w:pPr>
        <w:pStyle w:val="style32"/>
        <w:widowControl/>
        <w:ind w:firstLine="851" w:left="0" w:right="-3"/>
        <w:jc w:val="both"/>
        <w:rPr/>
      </w:pPr>
      <w:r>
        <w:rPr/>
      </w:r>
    </w:p>
    <w:p>
      <w:pPr>
        <w:pStyle w:val="style32"/>
        <w:widowControl/>
        <w:ind w:firstLine="851" w:left="0" w:right="-3"/>
        <w:jc w:val="both"/>
        <w:rPr/>
      </w:pPr>
      <w:r>
        <w:rPr/>
      </w:r>
    </w:p>
    <w:p>
      <w:pPr>
        <w:pStyle w:val="style32"/>
        <w:widowControl/>
        <w:ind w:firstLine="851" w:left="0" w:right="-3"/>
        <w:jc w:val="both"/>
        <w:rPr/>
      </w:pPr>
      <w:r>
        <w:rPr/>
      </w:r>
    </w:p>
    <w:p>
      <w:pPr>
        <w:pStyle w:val="style32"/>
        <w:widowControl/>
        <w:ind w:firstLine="851" w:left="0" w:right="-3"/>
        <w:jc w:val="both"/>
        <w:rPr/>
      </w:pPr>
      <w:r>
        <w:rPr/>
      </w:r>
    </w:p>
    <w:p>
      <w:pPr>
        <w:pStyle w:val="style32"/>
        <w:widowControl/>
        <w:ind w:firstLine="851" w:left="0" w:right="-3"/>
        <w:jc w:val="both"/>
        <w:rPr/>
      </w:pPr>
      <w:r>
        <w:rPr/>
      </w:r>
    </w:p>
    <w:p>
      <w:pPr>
        <w:pStyle w:val="style32"/>
        <w:widowControl/>
        <w:ind w:firstLine="851" w:left="0" w:right="-3"/>
        <w:jc w:val="both"/>
        <w:rPr/>
      </w:pPr>
      <w:r>
        <w:rPr/>
      </w:r>
    </w:p>
    <w:p>
      <w:pPr>
        <w:pStyle w:val="style32"/>
        <w:widowControl/>
        <w:ind w:firstLine="851" w:left="0" w:right="-3"/>
        <w:jc w:val="both"/>
        <w:rPr/>
      </w:pPr>
      <w:r>
        <w:rPr/>
      </w:r>
    </w:p>
    <w:p>
      <w:pPr>
        <w:pStyle w:val="style32"/>
        <w:widowControl/>
        <w:ind w:firstLine="851" w:left="0" w:right="-3"/>
        <w:jc w:val="both"/>
        <w:rPr/>
      </w:pPr>
      <w:r>
        <w:rPr/>
      </w:r>
    </w:p>
    <w:p>
      <w:pPr>
        <w:pStyle w:val="style32"/>
        <w:widowControl/>
        <w:ind w:firstLine="851" w:left="0" w:right="-3"/>
        <w:jc w:val="both"/>
        <w:rPr/>
      </w:pPr>
      <w:r>
        <w:rPr/>
      </w:r>
    </w:p>
    <w:p>
      <w:pPr>
        <w:pStyle w:val="style32"/>
        <w:widowControl/>
        <w:ind w:hanging="0" w:left="0" w:right="-3"/>
        <w:jc w:val="both"/>
        <w:rPr/>
      </w:pPr>
      <w:r>
        <w:rPr/>
      </w:r>
    </w:p>
    <w:p>
      <w:pPr>
        <w:pStyle w:val="style32"/>
        <w:widowControl/>
        <w:ind w:hanging="0" w:left="0" w:right="-3"/>
        <w:jc w:val="both"/>
        <w:rPr/>
      </w:pPr>
      <w:r>
        <w:rPr/>
      </w:r>
    </w:p>
    <w:p>
      <w:pPr>
        <w:pStyle w:val="style31"/>
        <w:widowControl/>
        <w:spacing w:line="100" w:lineRule="atLeast"/>
        <w:ind w:hanging="0" w:left="4820" w:right="0"/>
        <w:jc w:val="right"/>
        <w:rPr>
          <w:rStyle w:val="style19"/>
        </w:rPr>
      </w:pPr>
      <w:r>
        <w:rPr>
          <w:rStyle w:val="style19"/>
        </w:rPr>
        <w:t>Приложение № 2</w:t>
      </w:r>
    </w:p>
    <w:p>
      <w:pPr>
        <w:pStyle w:val="style31"/>
        <w:widowControl/>
        <w:spacing w:line="100" w:lineRule="atLeast"/>
        <w:ind w:hanging="0" w:left="4820" w:right="0"/>
        <w:jc w:val="right"/>
        <w:rPr>
          <w:rStyle w:val="style19"/>
        </w:rPr>
      </w:pPr>
      <w:r>
        <w:rPr>
          <w:rStyle w:val="style19"/>
        </w:rPr>
        <w:t>к решению Собрания депутатов</w:t>
      </w:r>
    </w:p>
    <w:p>
      <w:pPr>
        <w:pStyle w:val="style31"/>
        <w:widowControl/>
        <w:spacing w:line="100" w:lineRule="atLeast"/>
        <w:ind w:hanging="0" w:left="4820" w:right="0"/>
        <w:jc w:val="right"/>
        <w:rPr>
          <w:rStyle w:val="style19"/>
        </w:rPr>
      </w:pPr>
      <w:r>
        <w:rPr>
          <w:rStyle w:val="style19"/>
        </w:rPr>
        <w:t>Русановского сельсовета</w:t>
      </w:r>
    </w:p>
    <w:p>
      <w:pPr>
        <w:pStyle w:val="style31"/>
        <w:widowControl/>
        <w:spacing w:line="100" w:lineRule="atLeast"/>
        <w:ind w:hanging="0" w:left="4820" w:right="0"/>
        <w:jc w:val="right"/>
        <w:rPr>
          <w:rStyle w:val="style19"/>
        </w:rPr>
      </w:pPr>
      <w:r>
        <w:rPr>
          <w:rStyle w:val="style19"/>
        </w:rPr>
        <w:t>Черемисиновского района</w:t>
      </w:r>
    </w:p>
    <w:p>
      <w:pPr>
        <w:pStyle w:val="style31"/>
        <w:widowControl/>
        <w:spacing w:line="100" w:lineRule="atLeast"/>
        <w:ind w:hanging="0" w:left="4820" w:right="0"/>
        <w:jc w:val="right"/>
        <w:rPr>
          <w:rStyle w:val="style19"/>
        </w:rPr>
      </w:pPr>
      <w:r>
        <w:rPr>
          <w:rStyle w:val="style19"/>
        </w:rPr>
        <w:t>Курской области</w:t>
      </w:r>
    </w:p>
    <w:p>
      <w:pPr>
        <w:pStyle w:val="style31"/>
        <w:widowControl/>
        <w:spacing w:line="100" w:lineRule="atLeast"/>
        <w:jc w:val="left"/>
        <w:rPr>
          <w:rStyle w:val="style19"/>
        </w:rPr>
      </w:pPr>
      <w:r>
        <w:rPr>
          <w:rStyle w:val="style19"/>
        </w:rPr>
        <w:t xml:space="preserve">                                                                                                                 </w:t>
      </w:r>
      <w:r>
        <w:rPr>
          <w:rStyle w:val="style19"/>
        </w:rPr>
        <w:t>от</w:t>
      </w:r>
      <w:r>
        <w:rPr>
          <w:rStyle w:val="style18"/>
          <w:sz w:val="24"/>
          <w:szCs w:val="24"/>
        </w:rPr>
        <w:t xml:space="preserve"> </w:t>
      </w:r>
      <w:r>
        <w:rPr>
          <w:rStyle w:val="style18"/>
          <w:sz w:val="24"/>
          <w:szCs w:val="24"/>
        </w:rPr>
        <w:t>16</w:t>
      </w:r>
      <w:r>
        <w:rPr>
          <w:rStyle w:val="style18"/>
          <w:rFonts w:cs="Times New Roman"/>
          <w:i w:val="false"/>
          <w:sz w:val="24"/>
          <w:szCs w:val="24"/>
        </w:rPr>
        <w:t>.0</w:t>
      </w:r>
      <w:r>
        <w:rPr>
          <w:rStyle w:val="style18"/>
          <w:rFonts w:cs="Times New Roman"/>
          <w:i w:val="false"/>
          <w:sz w:val="24"/>
          <w:szCs w:val="24"/>
        </w:rPr>
        <w:t>7</w:t>
      </w:r>
      <w:r>
        <w:rPr>
          <w:rStyle w:val="style18"/>
          <w:rFonts w:cs="Times New Roman"/>
          <w:i w:val="false"/>
          <w:sz w:val="24"/>
          <w:szCs w:val="24"/>
        </w:rPr>
        <w:t>.2015г</w:t>
      </w:r>
      <w:r>
        <w:rPr>
          <w:rStyle w:val="style18"/>
          <w:sz w:val="24"/>
          <w:szCs w:val="24"/>
        </w:rPr>
        <w:t xml:space="preserve">. </w:t>
      </w:r>
      <w:r>
        <w:rPr>
          <w:rStyle w:val="style19"/>
        </w:rPr>
        <w:t xml:space="preserve">№ </w:t>
      </w:r>
      <w:r>
        <w:rPr>
          <w:rStyle w:val="style19"/>
        </w:rPr>
        <w:t>56.1</w:t>
      </w:r>
    </w:p>
    <w:p>
      <w:pPr>
        <w:pStyle w:val="style31"/>
        <w:widowControl/>
        <w:spacing w:line="100" w:lineRule="atLeast"/>
        <w:jc w:val="left"/>
        <w:rPr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  <w:rPr>
          <w:rFonts w:ascii="Times New Roman" w:cs="Times New Roman" w:eastAsia="Lucida Sans Unicode" w:hAnsi="Times New Roman"/>
          <w:b/>
          <w:color w:val="000000"/>
          <w:sz w:val="24"/>
          <w:szCs w:val="24"/>
          <w:lang w:bidi="en-US"/>
        </w:rPr>
      </w:pPr>
      <w:r>
        <w:rPr>
          <w:rFonts w:ascii="Times New Roman" w:cs="Times New Roman" w:eastAsia="Lucida Sans Unicode" w:hAnsi="Times New Roman"/>
          <w:b/>
          <w:color w:val="000000"/>
          <w:sz w:val="24"/>
          <w:szCs w:val="24"/>
          <w:lang w:bidi="en-US"/>
        </w:rPr>
        <w:t xml:space="preserve">Значения коэффициентов видов разрешенного (функционального) использования земельных участков находящихся в муниципальной собственности Русановского сельсовета Черемисиновского района Курской области и государственная собственность на которые не разграничена, расположенных в границах </w:t>
      </w:r>
      <w:r>
        <w:rPr>
          <w:rStyle w:val="style19"/>
          <w:b/>
        </w:rPr>
        <w:t>Русановского сельсовета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Lucida Sans Unicode" w:hAnsi="Times New Roman"/>
          <w:b/>
          <w:color w:val="000000"/>
          <w:sz w:val="24"/>
          <w:szCs w:val="24"/>
          <w:lang w:bidi="en-US"/>
        </w:rPr>
        <w:t>Черемисиновского района Курской области</w:t>
      </w:r>
    </w:p>
    <w:p>
      <w:pPr>
        <w:pStyle w:val="style0"/>
        <w:widowControl w:val="false"/>
        <w:spacing w:after="0" w:before="0" w:line="100" w:lineRule="atLeast"/>
        <w:contextualSpacing w:val="false"/>
        <w:rPr>
          <w:rFonts w:ascii="Times New Roman" w:cs="Times New Roman" w:eastAsia="Lucida Sans Unicode" w:hAnsi="Times New Roman"/>
          <w:b/>
          <w:color w:val="000000"/>
          <w:sz w:val="24"/>
          <w:szCs w:val="24"/>
          <w:lang w:bidi="en-US"/>
        </w:rPr>
      </w:pPr>
      <w:r>
        <w:rPr>
          <w:rFonts w:ascii="Times New Roman" w:cs="Times New Roman" w:eastAsia="Lucida Sans Unicode" w:hAnsi="Times New Roman"/>
          <w:b/>
          <w:color w:val="000000"/>
          <w:sz w:val="24"/>
          <w:szCs w:val="24"/>
          <w:lang w:bidi="en-US"/>
        </w:rPr>
      </w:r>
    </w:p>
    <w:tbl>
      <w:tblPr>
        <w:tblW w:type="dxa" w:w="9355"/>
        <w:jc w:val="left"/>
        <w:tblInd w:type="dxa" w:w="0"/>
        <w:tblBorders>
          <w:top w:color="00000A" w:space="0" w:sz="8" w:val="single"/>
          <w:left w:color="00000A" w:space="0" w:sz="8" w:val="single"/>
          <w:bottom w:color="00000A" w:space="0" w:sz="4" w:val="single"/>
          <w:insideH w:color="00000A" w:space="0" w:sz="4" w:val="single"/>
          <w:right w:val="nil"/>
          <w:insideV w:val="nil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534"/>
        <w:gridCol w:w="3254"/>
        <w:gridCol w:w="3920"/>
        <w:gridCol w:w="1646"/>
      </w:tblGrid>
      <w:tr>
        <w:trPr>
          <w:tblHeader w:val="true"/>
          <w:trHeight w:hRule="atLeast" w:val="20"/>
          <w:cantSplit w:val="true"/>
        </w:trPr>
        <w:tc>
          <w:tcPr>
            <w:tcW w:type="dxa" w:w="534"/>
            <w:tcBorders>
              <w:top w:color="00000A" w:space="0" w:sz="8" w:val="single"/>
              <w:left w:color="00000A" w:space="0" w:sz="8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b/>
                <w:color w:val="000000"/>
                <w:sz w:val="24"/>
                <w:szCs w:val="24"/>
                <w:lang w:bidi="en-US" w:eastAsia="ja-JP" w:val="en-US"/>
              </w:rPr>
            </w:pPr>
            <w:r>
              <w:rPr>
                <w:rFonts w:ascii="Times New Roman" w:cs="Times New Roman" w:eastAsia="Lucida Sans Unicode" w:hAnsi="Times New Roman"/>
                <w:b/>
                <w:color w:val="000000"/>
                <w:sz w:val="24"/>
                <w:szCs w:val="24"/>
                <w:lang w:bidi="en-US" w:eastAsia="ja-JP" w:val="en-US"/>
              </w:rPr>
              <w:t xml:space="preserve">№ </w:t>
            </w:r>
            <w:r>
              <w:rPr>
                <w:rFonts w:ascii="Times New Roman" w:cs="Times New Roman" w:eastAsia="Lucida Sans Unicode" w:hAnsi="Times New Roman"/>
                <w:b/>
                <w:color w:val="000000"/>
                <w:sz w:val="24"/>
                <w:szCs w:val="24"/>
                <w:lang w:bidi="en-US" w:eastAsia="ja-JP" w:val="en-US"/>
              </w:rPr>
              <w:t>п/п</w:t>
            </w:r>
          </w:p>
        </w:tc>
        <w:tc>
          <w:tcPr>
            <w:tcW w:type="dxa" w:w="3254"/>
            <w:tcBorders>
              <w:top w:color="00000A" w:space="0" w:sz="8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b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b/>
                <w:color w:val="000000"/>
                <w:sz w:val="24"/>
                <w:szCs w:val="24"/>
                <w:lang w:bidi="en-US" w:eastAsia="ja-JP"/>
              </w:rPr>
              <w:t>Вид разрешенного (функционального) использования земельного участка</w:t>
            </w:r>
          </w:p>
        </w:tc>
        <w:tc>
          <w:tcPr>
            <w:tcW w:type="dxa" w:w="3920"/>
            <w:tcBorders>
              <w:top w:color="00000A" w:space="0" w:sz="8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b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b/>
                <w:color w:val="000000"/>
                <w:sz w:val="24"/>
                <w:szCs w:val="24"/>
                <w:lang w:bidi="en-US" w:eastAsia="ja-JP"/>
              </w:rPr>
            </w:r>
          </w:p>
        </w:tc>
        <w:tc>
          <w:tcPr>
            <w:tcW w:type="dxa" w:w="1646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cs="Times New Roman" w:eastAsia="Lucida Sans Unicode" w:hAnsi="Times New Roman"/>
                <w:b/>
                <w:bCs/>
                <w:color w:val="000000"/>
                <w:sz w:val="24"/>
                <w:szCs w:val="24"/>
                <w:lang w:bidi="en-US"/>
              </w:rPr>
              <w:t>Коэффициент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cs="Times New Roman" w:eastAsia="Lucida Sans Unicode" w:hAnsi="Times New Roman"/>
                <w:b/>
                <w:bCs/>
                <w:color w:val="000000"/>
                <w:sz w:val="24"/>
                <w:szCs w:val="24"/>
                <w:lang w:bidi="en-US"/>
              </w:rPr>
              <w:t>вида разре-шенного (функцио-нального) использова-ния земель-ных участков Кви</w:t>
            </w:r>
          </w:p>
        </w:tc>
      </w:tr>
    </w:tbl>
    <w:p>
      <w:pPr>
        <w:pStyle w:val="style0"/>
        <w:widowControl w:val="false"/>
        <w:spacing w:after="0" w:before="0" w:line="100" w:lineRule="atLeast"/>
        <w:contextualSpacing w:val="false"/>
        <w:jc w:val="center"/>
        <w:rPr>
          <w:rFonts w:ascii="Times New Roman" w:cs="Times New Roman" w:eastAsia="Lucida Sans Unicode" w:hAnsi="Times New Roman"/>
          <w:color w:val="000000"/>
          <w:sz w:val="24"/>
          <w:szCs w:val="24"/>
          <w:lang w:bidi="en-US"/>
        </w:rPr>
      </w:pPr>
      <w:r>
        <w:rPr>
          <w:rFonts w:ascii="Times New Roman" w:cs="Times New Roman" w:eastAsia="Lucida Sans Unicode" w:hAnsi="Times New Roman"/>
          <w:color w:val="000000"/>
          <w:sz w:val="24"/>
          <w:szCs w:val="24"/>
          <w:lang w:bidi="en-US"/>
        </w:rPr>
      </w:r>
    </w:p>
    <w:tbl>
      <w:tblPr>
        <w:tblW w:type="dxa" w:w="9355"/>
        <w:jc w:val="left"/>
        <w:tblInd w:type="dxa" w:w="0"/>
        <w:tblBorders>
          <w:top w:color="00000A" w:space="0" w:sz="8" w:val="single"/>
          <w:left w:color="00000A" w:space="0" w:sz="8" w:val="single"/>
          <w:bottom w:color="00000A" w:space="0" w:sz="4" w:val="single"/>
          <w:insideH w:color="00000A" w:space="0" w:sz="4" w:val="single"/>
          <w:right w:val="nil"/>
          <w:insideV w:val="nil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522"/>
        <w:gridCol w:w="3286"/>
        <w:gridCol w:w="3946"/>
        <w:gridCol w:w="1600"/>
      </w:tblGrid>
      <w:tr>
        <w:trPr>
          <w:tblHeader w:val="true"/>
          <w:trHeight w:hRule="atLeast" w:val="20"/>
          <w:cantSplit w:val="true"/>
        </w:trPr>
        <w:tc>
          <w:tcPr>
            <w:tcW w:type="dxa" w:w="522"/>
            <w:tcBorders>
              <w:top w:color="00000A" w:space="0" w:sz="8" w:val="single"/>
              <w:left w:color="00000A" w:space="0" w:sz="8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b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b/>
                <w:color w:val="000000"/>
                <w:sz w:val="24"/>
                <w:szCs w:val="24"/>
                <w:lang w:bidi="en-US" w:eastAsia="ja-JP"/>
              </w:rPr>
              <w:t>1</w:t>
            </w:r>
          </w:p>
        </w:tc>
        <w:tc>
          <w:tcPr>
            <w:tcW w:type="dxa" w:w="3286"/>
            <w:gridSpan w:val="2"/>
            <w:tcBorders>
              <w:top w:color="00000A" w:space="0" w:sz="8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b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b/>
                <w:color w:val="000000"/>
                <w:sz w:val="24"/>
                <w:szCs w:val="24"/>
                <w:lang w:bidi="en-US" w:eastAsia="ja-JP"/>
              </w:rPr>
            </w:r>
          </w:p>
        </w:tc>
        <w:tc>
          <w:tcPr>
            <w:tcW w:type="dxa" w:w="3946"/>
            <w:tcBorders>
              <w:top w:color="00000A" w:space="0" w:sz="8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b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b/>
                <w:color w:val="000000"/>
                <w:sz w:val="24"/>
                <w:szCs w:val="24"/>
                <w:lang w:bidi="en-US" w:eastAsia="ja-JP"/>
              </w:rPr>
              <w:t>2</w:t>
            </w:r>
          </w:p>
        </w:tc>
        <w:tc>
          <w:tcPr>
            <w:tcW w:type="dxa" w:w="1600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cs="Times New Roman" w:eastAsia="Lucida Sans Unicode" w:hAnsi="Times New Roman"/>
                <w:b/>
                <w:bCs/>
                <w:color w:val="000000"/>
                <w:sz w:val="24"/>
                <w:szCs w:val="24"/>
                <w:lang w:bidi="en-US"/>
              </w:rPr>
              <w:t>3</w:t>
            </w:r>
          </w:p>
        </w:tc>
      </w:tr>
      <w:tr>
        <w:trPr>
          <w:trHeight w:hRule="atLeast" w:val="20"/>
          <w:cantSplit w:val="true"/>
        </w:trPr>
        <w:tc>
          <w:tcPr>
            <w:tcW w:type="dxa" w:w="522"/>
            <w:tcBorders>
              <w:top w:val="nil"/>
              <w:left w:color="00000A" w:space="0" w:sz="8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 w:val="en-US"/>
              </w:rPr>
              <w:t>1</w:t>
            </w: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.</w:t>
            </w:r>
          </w:p>
        </w:tc>
        <w:tc>
          <w:tcPr>
            <w:tcW w:type="dxa" w:w="3271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Земельные участки, предназначенные для размещения домов многоэтажной жилой застройки</w:t>
            </w:r>
          </w:p>
        </w:tc>
        <w:tc>
          <w:tcPr>
            <w:tcW w:type="dxa" w:w="3961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Земельные участки, предназначенные для размещения малоэтажных среднеэтажных жилых домов</w:t>
            </w:r>
          </w:p>
        </w:tc>
        <w:tc>
          <w:tcPr>
            <w:tcW w:type="dxa" w:w="160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0.5</w:t>
            </w:r>
          </w:p>
        </w:tc>
      </w:tr>
      <w:tr>
        <w:trPr>
          <w:trHeight w:hRule="atLeast" w:val="20"/>
          <w:cantSplit w:val="true"/>
        </w:trPr>
        <w:tc>
          <w:tcPr>
            <w:tcW w:type="dxa" w:w="522"/>
            <w:tcBorders>
              <w:top w:val="nil"/>
              <w:left w:color="00000A" w:space="0" w:sz="8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 w:val="en-US"/>
              </w:rPr>
              <w:t>2</w:t>
            </w: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.</w:t>
            </w:r>
          </w:p>
        </w:tc>
        <w:tc>
          <w:tcPr>
            <w:tcW w:type="dxa" w:w="3271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type="dxa" w:w="3961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Земельные участки для размещения объектов индивидуального жилищного строительства;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Земельные участки для ведения личного подсобного хозяйства (приусадебные участки)</w:t>
            </w:r>
          </w:p>
        </w:tc>
        <w:tc>
          <w:tcPr>
            <w:tcW w:type="dxa" w:w="160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0.03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0.03</w:t>
            </w:r>
          </w:p>
        </w:tc>
      </w:tr>
      <w:tr>
        <w:trPr>
          <w:trHeight w:hRule="atLeast" w:val="20"/>
          <w:cantSplit w:val="true"/>
        </w:trPr>
        <w:tc>
          <w:tcPr>
            <w:tcW w:type="dxa" w:w="522"/>
            <w:tcBorders>
              <w:top w:val="nil"/>
              <w:left w:color="00000A" w:space="0" w:sz="8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 w:val="en-US"/>
              </w:rPr>
              <w:t>3</w:t>
            </w: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.</w:t>
            </w:r>
          </w:p>
        </w:tc>
        <w:tc>
          <w:tcPr>
            <w:tcW w:type="dxa" w:w="3271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type="dxa" w:w="3961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Земельные участки гаражей (индивидуальных и кооперативных) для хранения индивидуального автотранспорта;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Земельные участки, предназначенные для хранения автотранспортных средств, для личных, семейных, домашних и иных нужд, не связанных с осуществлением предпринимательской деятельности</w:t>
            </w:r>
          </w:p>
        </w:tc>
        <w:tc>
          <w:tcPr>
            <w:tcW w:type="dxa" w:w="160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0.3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0.5</w:t>
            </w:r>
          </w:p>
        </w:tc>
      </w:tr>
      <w:tr>
        <w:trPr>
          <w:trHeight w:hRule="atLeast" w:val="20"/>
          <w:cantSplit w:val="true"/>
        </w:trPr>
        <w:tc>
          <w:tcPr>
            <w:tcW w:type="dxa" w:w="5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 w:val="en-US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 w:val="en-US"/>
              </w:rPr>
              <w:t>4.</w:t>
            </w:r>
          </w:p>
        </w:tc>
        <w:tc>
          <w:tcPr>
            <w:tcW w:type="dxa" w:w="3271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type="dxa" w:w="3961"/>
            <w:gridSpan w:val="2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Земельные участки для размещения объектов оптовой и розничной торговли;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Земельные участки ресторанов, кафе, баров;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Земельные участки рынков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Земельные участки для размещения объектов технического обслуживания и ремонта транспортных средств, машин и оборудования;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Земельные участки фотоателье, фотолаборатории</w:t>
            </w:r>
          </w:p>
        </w:tc>
        <w:tc>
          <w:tcPr>
            <w:tcW w:type="dxa" w:w="1600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1.2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1.2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1.2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0.3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0.3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</w:tc>
      </w:tr>
      <w:tr>
        <w:trPr>
          <w:trHeight w:hRule="atLeast" w:val="20"/>
          <w:cantSplit w:val="true"/>
        </w:trPr>
        <w:tc>
          <w:tcPr>
            <w:tcW w:type="dxa" w:w="5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5.</w:t>
            </w:r>
          </w:p>
        </w:tc>
        <w:tc>
          <w:tcPr>
            <w:tcW w:type="dxa" w:w="3271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Земельные участки, предназ-наченные для размещения офисных зданий делового и коммерческого назначения</w:t>
            </w:r>
          </w:p>
        </w:tc>
        <w:tc>
          <w:tcPr>
            <w:tcW w:type="dxa" w:w="3961"/>
            <w:gridSpan w:val="2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type="dxa" w:w="1600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0.5</w:t>
            </w:r>
          </w:p>
        </w:tc>
      </w:tr>
      <w:tr>
        <w:trPr>
          <w:trHeight w:hRule="atLeast" w:val="2605"/>
          <w:cantSplit w:val="true"/>
        </w:trPr>
        <w:tc>
          <w:tcPr>
            <w:tcW w:type="dxa" w:w="5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6.</w:t>
            </w:r>
          </w:p>
        </w:tc>
        <w:tc>
          <w:tcPr>
            <w:tcW w:type="dxa" w:w="3271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type="dxa" w:w="3961"/>
            <w:gridSpan w:val="2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Земельные участки, предназначенные для административных зданий;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Земельные участки производственных объединений, концернов, промышленно-производственных фирм, трестов;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Земельные участки других промышленных предприятий;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Земельные участки объектов коммунального хозяйства;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Земельные участки баз и складов</w:t>
            </w:r>
          </w:p>
        </w:tc>
        <w:tc>
          <w:tcPr>
            <w:tcW w:type="dxa" w:w="1600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0.5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0.03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0.087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0.087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1.2</w:t>
            </w:r>
          </w:p>
        </w:tc>
      </w:tr>
      <w:tr>
        <w:trPr>
          <w:trHeight w:hRule="atLeast" w:val="20"/>
          <w:cantSplit w:val="true"/>
        </w:trPr>
        <w:tc>
          <w:tcPr>
            <w:tcW w:type="dxa" w:w="522"/>
            <w:tcBorders>
              <w:top w:val="nil"/>
              <w:left w:color="00000A" w:space="0" w:sz="8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7.</w:t>
            </w:r>
          </w:p>
        </w:tc>
        <w:tc>
          <w:tcPr>
            <w:tcW w:type="dxa" w:w="3271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обороны, безопасности</w:t>
            </w:r>
          </w:p>
        </w:tc>
        <w:tc>
          <w:tcPr>
            <w:tcW w:type="dxa" w:w="3961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Земельные участки, предназначенные для разработки полезных ископаемых;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Земельные участки для размещения объектов автомобильного транспорта и объектов дорожного хозяйства,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устройств;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Земельные участки для размещения нефтепроводов, газопроводов, иных трубопроводов;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Земельные участки эксплуатационных предприятий связи, на балансе которых находятся радиорелейные, воздушные, кабельные линии связи и соответствующие полосы отчуждения;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Земельные участки кабельных, радиорелейных и воздушных линий связи и линий радиофикации на трассах кабельных и воздушных линий связи и радиофикации, необслуживаемых усилительных пунктов на линии связи и соответствующих охранных зон;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Земельные участки наземных сооружений и инфраструктуры спутниковой связи;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Земельные участки на период строительства газопроводов;</w:t>
            </w:r>
          </w:p>
          <w:p>
            <w:pPr>
              <w:pStyle w:val="style1"/>
              <w:jc w:val="both"/>
              <w:rPr/>
            </w:pPr>
            <w:r>
              <w:rPr/>
              <w:t>Земельные участки под водными объектами</w:t>
            </w:r>
          </w:p>
        </w:tc>
        <w:tc>
          <w:tcPr>
            <w:tcW w:type="dxa" w:w="160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 w:val="en-US"/>
              </w:rPr>
              <w:t>0.0</w:t>
            </w: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87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0.03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0.9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4.5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0.03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0.03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0.087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0.3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</w:tc>
      </w:tr>
      <w:tr>
        <w:trPr>
          <w:trHeight w:hRule="atLeast" w:val="20"/>
          <w:cantSplit w:val="true"/>
        </w:trPr>
        <w:tc>
          <w:tcPr>
            <w:tcW w:type="dxa" w:w="522"/>
            <w:tcBorders>
              <w:top w:val="nil"/>
              <w:left w:color="00000A" w:space="0" w:sz="8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8.</w:t>
            </w:r>
          </w:p>
        </w:tc>
        <w:tc>
          <w:tcPr>
            <w:tcW w:type="dxa" w:w="3271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type="dxa" w:w="3961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Земельные участки сельскохозяйственного назначения и предназначенные для ведения сельского хозяйства, объектов сельскохозяйственного назначения</w:t>
            </w:r>
          </w:p>
        </w:tc>
        <w:tc>
          <w:tcPr>
            <w:tcW w:type="dxa" w:w="160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 w:val="en-US"/>
              </w:rPr>
              <w:t>0</w:t>
            </w: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.03</w:t>
            </w:r>
          </w:p>
        </w:tc>
      </w:tr>
      <w:tr>
        <w:trPr>
          <w:trHeight w:hRule="atLeast" w:val="20"/>
          <w:cantSplit w:val="true"/>
        </w:trPr>
        <w:tc>
          <w:tcPr>
            <w:tcW w:type="dxa" w:w="522"/>
            <w:tcBorders>
              <w:top w:color="00000A" w:space="0" w:sz="4" w:val="single"/>
              <w:left w:color="00000A" w:space="0" w:sz="8" w:val="single"/>
              <w:bottom w:val="nil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9</w:t>
            </w:r>
          </w:p>
        </w:tc>
        <w:tc>
          <w:tcPr>
            <w:tcW w:type="dxa" w:w="3271"/>
            <w:tcBorders>
              <w:top w:color="00000A" w:space="0" w:sz="4" w:val="single"/>
              <w:left w:val="nil"/>
              <w:bottom w:val="nil"/>
              <w:right w:color="00000A" w:space="0" w:sz="4" w:val="single"/>
            </w:tcBorders>
            <w:shd w:fill="FFFFFF" w:val="clea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Прочие земли</w:t>
            </w:r>
          </w:p>
        </w:tc>
        <w:tc>
          <w:tcPr>
            <w:tcW w:type="dxa" w:w="3961"/>
            <w:gridSpan w:val="2"/>
            <w:tcBorders>
              <w:top w:color="00000A" w:space="0" w:sz="4" w:val="single"/>
              <w:left w:val="nil"/>
              <w:bottom w:val="nil"/>
              <w:right w:color="00000A" w:space="0" w:sz="4" w:val="single"/>
            </w:tcBorders>
            <w:shd w:fill="FFFFFF" w:val="clea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600"/>
            <w:tcBorders>
              <w:top w:color="00000A" w:space="0" w:sz="4" w:val="single"/>
              <w:left w:val="nil"/>
              <w:bottom w:val="nil"/>
              <w:right w:color="00000A" w:space="0" w:sz="4" w:val="single"/>
            </w:tcBorders>
            <w:shd w:fill="FFFFFF" w:val="clea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  <w:t>0,25</w:t>
            </w:r>
          </w:p>
        </w:tc>
      </w:tr>
      <w:tr>
        <w:trPr>
          <w:trHeight w:hRule="atLeast" w:val="20"/>
          <w:cantSplit w:val="true"/>
        </w:trPr>
        <w:tc>
          <w:tcPr>
            <w:tcW w:type="dxa" w:w="522"/>
            <w:tcBorders>
              <w:top w:val="nil"/>
              <w:left w:color="00000A" w:space="0" w:sz="8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/>
              </w:rPr>
            </w:r>
          </w:p>
        </w:tc>
        <w:tc>
          <w:tcPr>
            <w:tcW w:type="dxa" w:w="3271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3961"/>
            <w:gridSpan w:val="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60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 w:val="en-US"/>
              </w:rPr>
            </w:pPr>
            <w:r>
              <w:rPr>
                <w:rFonts w:ascii="Times New Roman" w:cs="Times New Roman" w:eastAsia="Lucida Sans Unicode" w:hAnsi="Times New Roman"/>
                <w:color w:val="000000"/>
                <w:sz w:val="24"/>
                <w:szCs w:val="24"/>
                <w:lang w:bidi="en-US" w:eastAsia="ja-JP" w:val="en-US"/>
              </w:rPr>
            </w:r>
          </w:p>
        </w:tc>
      </w:tr>
    </w:tbl>
    <w:p>
      <w:pPr>
        <w:pStyle w:val="style31"/>
        <w:widowControl/>
        <w:spacing w:line="100" w:lineRule="atLeast"/>
        <w:jc w:val="both"/>
        <w:rPr>
          <w:rFonts w:eastAsia="Lucida Sans Unicode"/>
          <w:color w:val="000000"/>
          <w:lang w:bidi="en-US" w:eastAsia="en-US"/>
        </w:rPr>
      </w:pPr>
      <w:r>
        <w:rPr>
          <w:rFonts w:eastAsia="Lucida Sans Unicode"/>
          <w:color w:val="000000"/>
          <w:lang w:bidi="en-US" w:eastAsia="en-US"/>
        </w:rPr>
      </w:r>
    </w:p>
    <w:p>
      <w:pPr>
        <w:pStyle w:val="style31"/>
        <w:widowControl/>
        <w:spacing w:line="100" w:lineRule="atLeast"/>
        <w:jc w:val="both"/>
        <w:rPr/>
      </w:pPr>
      <w:r>
        <w:rPr/>
      </w:r>
    </w:p>
    <w:p>
      <w:pPr>
        <w:pStyle w:val="style31"/>
        <w:widowControl/>
        <w:spacing w:line="100" w:lineRule="atLeast"/>
        <w:jc w:val="both"/>
        <w:rPr/>
      </w:pPr>
      <w:r>
        <w:rPr/>
      </w:r>
    </w:p>
    <w:p>
      <w:pPr>
        <w:pStyle w:val="style31"/>
        <w:widowControl/>
        <w:spacing w:line="100" w:lineRule="atLeast"/>
        <w:ind w:hanging="0" w:left="4820" w:right="0"/>
        <w:jc w:val="right"/>
        <w:rPr>
          <w:rStyle w:val="style19"/>
        </w:rPr>
      </w:pPr>
      <w:r>
        <w:rPr>
          <w:rStyle w:val="style19"/>
        </w:rPr>
        <w:t>Приложение № 3</w:t>
      </w:r>
    </w:p>
    <w:p>
      <w:pPr>
        <w:pStyle w:val="style31"/>
        <w:widowControl/>
        <w:spacing w:line="100" w:lineRule="atLeast"/>
        <w:ind w:hanging="0" w:left="4820" w:right="0"/>
        <w:jc w:val="right"/>
        <w:rPr>
          <w:rStyle w:val="style19"/>
        </w:rPr>
      </w:pPr>
      <w:r>
        <w:rPr>
          <w:rStyle w:val="style19"/>
        </w:rPr>
        <w:t>к Решению Собрания депутатов</w:t>
      </w:r>
    </w:p>
    <w:p>
      <w:pPr>
        <w:pStyle w:val="style31"/>
        <w:widowControl/>
        <w:spacing w:line="100" w:lineRule="atLeast"/>
        <w:ind w:hanging="0" w:left="4820" w:right="0"/>
        <w:jc w:val="right"/>
        <w:rPr>
          <w:rStyle w:val="style19"/>
        </w:rPr>
      </w:pPr>
      <w:r>
        <w:rPr>
          <w:rStyle w:val="style19"/>
        </w:rPr>
        <w:t>Русановского сельсовета</w:t>
      </w:r>
    </w:p>
    <w:p>
      <w:pPr>
        <w:pStyle w:val="style31"/>
        <w:widowControl/>
        <w:spacing w:line="100" w:lineRule="atLeast"/>
        <w:ind w:hanging="0" w:left="4820" w:right="0"/>
        <w:jc w:val="right"/>
        <w:rPr>
          <w:rStyle w:val="style19"/>
        </w:rPr>
      </w:pPr>
      <w:r>
        <w:rPr>
          <w:rStyle w:val="style19"/>
        </w:rPr>
        <w:t>Черемисиновского района</w:t>
      </w:r>
    </w:p>
    <w:p>
      <w:pPr>
        <w:pStyle w:val="style31"/>
        <w:widowControl/>
        <w:spacing w:line="100" w:lineRule="atLeast"/>
        <w:ind w:hanging="0" w:left="4820" w:right="0"/>
        <w:jc w:val="right"/>
        <w:rPr>
          <w:rStyle w:val="style19"/>
        </w:rPr>
      </w:pPr>
      <w:r>
        <w:rPr>
          <w:rStyle w:val="style19"/>
        </w:rPr>
        <w:t>Курской области</w:t>
      </w:r>
    </w:p>
    <w:p>
      <w:pPr>
        <w:pStyle w:val="style31"/>
        <w:widowControl/>
        <w:spacing w:line="100" w:lineRule="atLeast"/>
        <w:ind w:hanging="0" w:left="4820" w:right="0"/>
        <w:jc w:val="right"/>
        <w:rPr>
          <w:rStyle w:val="style19"/>
          <w:i/>
        </w:rPr>
      </w:pPr>
      <w:r>
        <w:rPr>
          <w:rStyle w:val="style19"/>
          <w:i/>
        </w:rPr>
        <w:t>от</w:t>
      </w:r>
      <w:r>
        <w:rPr>
          <w:rStyle w:val="style18"/>
          <w:i w:val="false"/>
          <w:sz w:val="24"/>
          <w:szCs w:val="24"/>
        </w:rPr>
        <w:t xml:space="preserve"> </w:t>
      </w:r>
      <w:r>
        <w:rPr>
          <w:rStyle w:val="style18"/>
          <w:i w:val="false"/>
          <w:sz w:val="24"/>
          <w:szCs w:val="24"/>
        </w:rPr>
        <w:t>16</w:t>
      </w:r>
      <w:r>
        <w:rPr>
          <w:rStyle w:val="style18"/>
          <w:i w:val="false"/>
          <w:sz w:val="24"/>
          <w:szCs w:val="24"/>
        </w:rPr>
        <w:t>.0</w:t>
      </w:r>
      <w:r>
        <w:rPr>
          <w:rStyle w:val="style18"/>
          <w:i w:val="false"/>
          <w:sz w:val="24"/>
          <w:szCs w:val="24"/>
        </w:rPr>
        <w:t>7</w:t>
      </w:r>
      <w:r>
        <w:rPr>
          <w:rStyle w:val="style18"/>
          <w:i w:val="false"/>
          <w:sz w:val="24"/>
          <w:szCs w:val="24"/>
        </w:rPr>
        <w:t xml:space="preserve">.2015г. </w:t>
      </w:r>
      <w:r>
        <w:rPr>
          <w:rStyle w:val="style19"/>
          <w:i/>
        </w:rPr>
        <w:t xml:space="preserve">№ </w:t>
      </w:r>
      <w:r>
        <w:rPr>
          <w:rStyle w:val="style19"/>
          <w:i/>
        </w:rPr>
        <w:t>56.1</w:t>
      </w:r>
    </w:p>
    <w:p>
      <w:pPr>
        <w:pStyle w:val="style29"/>
        <w:jc w:val="right"/>
        <w:rPr>
          <w:b w:val="false"/>
        </w:rPr>
      </w:pPr>
      <w:r>
        <w:rPr>
          <w:b w:val="false"/>
        </w:rPr>
      </w:r>
    </w:p>
    <w:p>
      <w:pPr>
        <w:pStyle w:val="style29"/>
        <w:jc w:val="right"/>
        <w:rPr>
          <w:b w:val="false"/>
        </w:rPr>
      </w:pPr>
      <w:r>
        <w:rPr>
          <w:b w:val="false"/>
        </w:rPr>
      </w:r>
    </w:p>
    <w:p>
      <w:pPr>
        <w:pStyle w:val="style29"/>
        <w:jc w:val="right"/>
        <w:rPr>
          <w:b w:val="false"/>
        </w:rPr>
      </w:pPr>
      <w:r>
        <w:rPr>
          <w:b w:val="false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  <w:rPr>
          <w:rFonts w:ascii="Times New Roman" w:cs="Times New Roman" w:eastAsia="Lucida Sans Unicode" w:hAnsi="Times New Roman"/>
          <w:b/>
          <w:color w:val="000000"/>
          <w:sz w:val="24"/>
          <w:szCs w:val="24"/>
          <w:lang w:bidi="en-US"/>
        </w:rPr>
      </w:pPr>
      <w:r>
        <w:rPr>
          <w:rFonts w:ascii="Times New Roman" w:cs="Times New Roman" w:hAnsi="Times New Roman"/>
          <w:b/>
          <w:sz w:val="24"/>
          <w:szCs w:val="24"/>
        </w:rPr>
        <w:t>Значения коэффициентов дифференциации по видам деятельности арендаторов внутри одного вида функционального использования земельного участка, находящихся в муниципальной собственности и земельных участков, государственная собственность на которые не разграничена</w:t>
      </w:r>
      <w:r>
        <w:rPr>
          <w:rFonts w:ascii="Times New Roman" w:cs="Times New Roman" w:eastAsia="Lucida Sans Unicode" w:hAnsi="Times New Roman"/>
          <w:b/>
          <w:color w:val="000000"/>
          <w:sz w:val="24"/>
          <w:szCs w:val="24"/>
          <w:lang w:bidi="en-US"/>
        </w:rPr>
        <w:t xml:space="preserve">, расположенных в границах </w:t>
      </w:r>
      <w:r>
        <w:rPr>
          <w:rStyle w:val="style19"/>
          <w:b/>
        </w:rPr>
        <w:t>Русановского сельсовета</w:t>
      </w:r>
      <w:r>
        <w:rPr>
          <w:rFonts w:ascii="Times New Roman" w:cs="Times New Roman" w:hAnsi="Times New Roman"/>
          <w:b/>
          <w:sz w:val="24"/>
          <w:szCs w:val="24"/>
        </w:rPr>
        <w:t xml:space="preserve"> Черемисиновского</w:t>
      </w:r>
      <w:r>
        <w:rPr>
          <w:rFonts w:ascii="Times New Roman" w:cs="Times New Roman" w:eastAsia="Lucida Sans Unicode" w:hAnsi="Times New Roman"/>
          <w:b/>
          <w:color w:val="000000"/>
          <w:sz w:val="24"/>
          <w:szCs w:val="24"/>
          <w:lang w:bidi="en-US"/>
        </w:rPr>
        <w:t xml:space="preserve"> района Курской области</w:t>
      </w:r>
    </w:p>
    <w:p>
      <w:pPr>
        <w:pStyle w:val="style29"/>
        <w:jc w:val="center"/>
        <w:rPr/>
      </w:pPr>
      <w:r>
        <w:rPr/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tbl>
      <w:tblPr>
        <w:jc w:val="left"/>
        <w:tblInd w:type="dxa" w:w="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85"/>
        <w:gridCol w:w="4784"/>
      </w:tblGrid>
      <w:tr>
        <w:trPr>
          <w:cantSplit w:val="false"/>
        </w:trPr>
        <w:tc>
          <w:tcPr>
            <w:tcW w:type="dxa" w:w="478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Арендаторы, осуществляющие пользование земельных участков по всем видам разрешенного (функционального) использования</w:t>
            </w:r>
          </w:p>
        </w:tc>
        <w:tc>
          <w:tcPr>
            <w:tcW w:type="dxa" w:w="47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1,0</w:t>
            </w:r>
          </w:p>
        </w:tc>
      </w:tr>
    </w:tbl>
    <w:p>
      <w:pPr>
        <w:pStyle w:val="style0"/>
        <w:spacing w:after="0" w:before="0"/>
        <w:contextualSpacing w:val="fals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Microsoft Sans Serif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1353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" w:type="paragraph">
    <w:name w:val="Заголовок 1"/>
    <w:basedOn w:val="style0"/>
    <w:next w:val="style1"/>
    <w:pPr>
      <w:widowControl w:val="fals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basedOn w:val="style15"/>
    <w:next w:val="style16"/>
    <w:rPr>
      <w:rFonts w:ascii="Times New Roman" w:cs="Times New Roman" w:eastAsia="Times New Roman" w:hAnsi="Times New Roman"/>
      <w:sz w:val="24"/>
      <w:szCs w:val="24"/>
      <w:lang w:eastAsia="ru-RU"/>
    </w:rPr>
  </w:style>
  <w:style w:styleId="style17" w:type="character">
    <w:name w:val="Font Style21"/>
    <w:basedOn w:val="style15"/>
    <w:next w:val="style17"/>
    <w:rPr>
      <w:rFonts w:ascii="Times New Roman" w:cs="Times New Roman" w:hAnsi="Times New Roman"/>
      <w:i/>
      <w:iCs/>
      <w:spacing w:val="-30"/>
      <w:sz w:val="26"/>
      <w:szCs w:val="26"/>
    </w:rPr>
  </w:style>
  <w:style w:styleId="style18" w:type="character">
    <w:name w:val="Font Style22"/>
    <w:basedOn w:val="style15"/>
    <w:next w:val="style18"/>
    <w:rPr>
      <w:rFonts w:ascii="Microsoft Sans Serif" w:cs="Microsoft Sans Serif" w:hAnsi="Microsoft Sans Serif"/>
      <w:i/>
      <w:iCs/>
      <w:sz w:val="18"/>
      <w:szCs w:val="18"/>
    </w:rPr>
  </w:style>
  <w:style w:styleId="style19" w:type="character">
    <w:name w:val="Font Style24"/>
    <w:basedOn w:val="style15"/>
    <w:next w:val="style19"/>
    <w:rPr>
      <w:rFonts w:ascii="Times New Roman" w:cs="Times New Roman" w:hAnsi="Times New Roman"/>
      <w:sz w:val="24"/>
      <w:szCs w:val="24"/>
    </w:rPr>
  </w:style>
  <w:style w:styleId="style20" w:type="character">
    <w:name w:val="Font Style26"/>
    <w:basedOn w:val="style15"/>
    <w:next w:val="style20"/>
    <w:rPr>
      <w:rFonts w:ascii="Times New Roman" w:cs="Times New Roman" w:hAnsi="Times New Roman"/>
      <w:spacing w:val="20"/>
      <w:sz w:val="22"/>
      <w:szCs w:val="22"/>
    </w:rPr>
  </w:style>
  <w:style w:styleId="style21" w:type="character">
    <w:name w:val="Font Style29"/>
    <w:basedOn w:val="style15"/>
    <w:next w:val="style21"/>
    <w:rPr>
      <w:rFonts w:ascii="Times New Roman" w:cs="Times New Roman" w:hAnsi="Times New Roman"/>
      <w:sz w:val="24"/>
      <w:szCs w:val="24"/>
    </w:rPr>
  </w:style>
  <w:style w:styleId="style22" w:type="character">
    <w:name w:val="Font Style30"/>
    <w:basedOn w:val="style15"/>
    <w:next w:val="style22"/>
    <w:rPr>
      <w:rFonts w:ascii="Times New Roman" w:cs="Times New Roman" w:hAnsi="Times New Roman"/>
      <w:spacing w:val="-20"/>
      <w:sz w:val="22"/>
      <w:szCs w:val="22"/>
    </w:rPr>
  </w:style>
  <w:style w:styleId="style23" w:type="character">
    <w:name w:val="Font Style27"/>
    <w:basedOn w:val="style15"/>
    <w:next w:val="style23"/>
    <w:rPr>
      <w:rFonts w:ascii="Times New Roman" w:cs="Times New Roman" w:hAnsi="Times New Roman"/>
      <w:i/>
      <w:iCs/>
      <w:w w:val="30"/>
      <w:sz w:val="38"/>
      <w:szCs w:val="38"/>
    </w:rPr>
  </w:style>
  <w:style w:styleId="style24" w:type="paragraph">
    <w:name w:val="Заголовок"/>
    <w:basedOn w:val="style0"/>
    <w:next w:val="style25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5" w:type="paragraph">
    <w:name w:val="Основной текст"/>
    <w:basedOn w:val="style0"/>
    <w:next w:val="style25"/>
    <w:pPr>
      <w:spacing w:after="120" w:before="0"/>
      <w:contextualSpacing w:val="false"/>
    </w:pPr>
    <w:rPr/>
  </w:style>
  <w:style w:styleId="style26" w:type="paragraph">
    <w:name w:val="Список"/>
    <w:basedOn w:val="style25"/>
    <w:next w:val="style26"/>
    <w:pPr/>
    <w:rPr>
      <w:rFonts w:cs="Mangal"/>
    </w:rPr>
  </w:style>
  <w:style w:styleId="style27" w:type="paragraph">
    <w:name w:val="Название"/>
    <w:basedOn w:val="style0"/>
    <w:next w:val="style27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8" w:type="paragraph">
    <w:name w:val="Указатель"/>
    <w:basedOn w:val="style0"/>
    <w:next w:val="style28"/>
    <w:pPr>
      <w:suppressLineNumbers/>
    </w:pPr>
    <w:rPr>
      <w:rFonts w:cs="Mangal"/>
    </w:rPr>
  </w:style>
  <w:style w:styleId="style29" w:type="paragraph">
    <w:name w:val="ConsPlusTitle"/>
    <w:next w:val="style29"/>
    <w:pPr>
      <w:widowControl w:val="false"/>
      <w:suppressAutoHyphens w:val="true"/>
      <w:spacing w:after="0" w:before="0" w:line="100" w:lineRule="atLeast"/>
      <w:contextualSpacing w:val="false"/>
    </w:pPr>
    <w:rPr>
      <w:rFonts w:ascii="Times New Roman" w:cs="Times New Roman" w:eastAsia="Arial" w:hAnsi="Times New Roman"/>
      <w:b/>
      <w:bCs/>
      <w:color w:val="auto"/>
      <w:sz w:val="24"/>
      <w:szCs w:val="24"/>
      <w:lang w:bidi="ar-SA" w:eastAsia="ar-SA" w:val="ru-RU"/>
    </w:rPr>
  </w:style>
  <w:style w:styleId="style30" w:type="paragraph">
    <w:name w:val="ConsPlusNormal"/>
    <w:next w:val="style30"/>
    <w:pPr>
      <w:widowControl w:val="false"/>
      <w:suppressAutoHyphens w:val="true"/>
      <w:spacing w:after="0" w:before="0" w:line="100" w:lineRule="atLeast"/>
      <w:ind w:firstLine="720" w:left="0" w:right="0"/>
      <w:contextualSpacing w:val="false"/>
    </w:pPr>
    <w:rPr>
      <w:rFonts w:ascii="Arial" w:cs="Arial" w:eastAsia="Arial" w:hAnsi="Arial"/>
      <w:color w:val="auto"/>
      <w:sz w:val="20"/>
      <w:szCs w:val="20"/>
      <w:lang w:bidi="ar-SA" w:eastAsia="ar-SA" w:val="ru-RU"/>
    </w:rPr>
  </w:style>
  <w:style w:styleId="style31" w:type="paragraph">
    <w:name w:val="Style12"/>
    <w:basedOn w:val="style0"/>
    <w:next w:val="style31"/>
    <w:pPr>
      <w:widowControl w:val="false"/>
      <w:spacing w:after="0" w:before="0" w:line="328" w:lineRule="exact"/>
      <w:contextualSpacing w:val="false"/>
      <w:jc w:val="center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32" w:type="paragraph">
    <w:name w:val="Style13"/>
    <w:basedOn w:val="style0"/>
    <w:next w:val="style32"/>
    <w:pPr>
      <w:widowControl w:val="fals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33" w:type="paragraph">
    <w:name w:val="Style14"/>
    <w:basedOn w:val="style0"/>
    <w:next w:val="style33"/>
    <w:pPr>
      <w:widowControl w:val="false"/>
      <w:spacing w:after="0" w:before="0" w:line="312" w:lineRule="exact"/>
      <w:ind w:firstLine="682" w:left="0" w:right="0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34" w:type="paragraph">
    <w:name w:val="Style15"/>
    <w:basedOn w:val="style0"/>
    <w:next w:val="style34"/>
    <w:pPr>
      <w:widowControl w:val="fals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35" w:type="paragraph">
    <w:name w:val="Style16"/>
    <w:basedOn w:val="style0"/>
    <w:next w:val="style35"/>
    <w:pPr>
      <w:widowControl w:val="false"/>
      <w:spacing w:after="0" w:before="0" w:line="326" w:lineRule="exact"/>
      <w:ind w:firstLine="494" w:left="0" w:right="0"/>
      <w:contextualSpacing w:val="false"/>
      <w:jc w:val="both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36" w:type="paragraph">
    <w:name w:val="Style18"/>
    <w:basedOn w:val="style0"/>
    <w:next w:val="style36"/>
    <w:pPr>
      <w:widowControl w:val="false"/>
      <w:spacing w:after="0" w:before="0" w:line="330" w:lineRule="exact"/>
      <w:ind w:firstLine="480" w:left="0" w:right="0"/>
      <w:contextualSpacing w:val="false"/>
      <w:jc w:val="both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37" w:type="paragraph">
    <w:name w:val="Style5"/>
    <w:basedOn w:val="style0"/>
    <w:next w:val="style37"/>
    <w:pPr>
      <w:widowControl w:val="false"/>
      <w:spacing w:after="0" w:before="0" w:line="290" w:lineRule="exact"/>
      <w:ind w:hanging="125" w:left="0" w:right="0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38" w:type="paragraph">
    <w:name w:val="Style10"/>
    <w:basedOn w:val="style0"/>
    <w:next w:val="style38"/>
    <w:pPr>
      <w:widowControl w:val="false"/>
      <w:spacing w:after="0" w:before="0" w:line="295" w:lineRule="exact"/>
      <w:ind w:firstLine="696" w:left="0" w:right="0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39" w:type="paragraph">
    <w:name w:val="ConsPlusNonformat"/>
    <w:next w:val="style39"/>
    <w:pPr>
      <w:widowControl w:val="false"/>
      <w:suppressAutoHyphens w:val="true"/>
      <w:spacing w:after="0" w:before="0" w:line="100" w:lineRule="atLeast"/>
      <w:contextualSpacing w:val="false"/>
    </w:pPr>
    <w:rPr>
      <w:rFonts w:ascii="Courier New" w:cs="Courier New" w:eastAsia="Times New Roman" w:hAnsi="Courier New"/>
      <w:color w:val="auto"/>
      <w:sz w:val="20"/>
      <w:szCs w:val="20"/>
      <w:lang w:bidi="ar-SA" w:eastAsia="ru-RU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2015-07-02T08:36:00Z</dcterms:created>
  <dc:creator>Homo</dc:creator>
  <cp:lastModifiedBy>Homo</cp:lastModifiedBy>
  <cp:lastPrinted>2015-07-16T15:55:38Z</cp:lastPrinted>
  <dcterms:modified xsi:type="dcterms:W3CDTF">2015-07-02T08:38:00Z</dcterms:modified>
  <cp:revision>1</cp:revision>
</cp:coreProperties>
</file>